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2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495"/>
        <w:gridCol w:w="4394"/>
      </w:tblGrid>
      <w:tr w:rsidR="009729E6" w:rsidRPr="008537FE" w:rsidTr="00082255">
        <w:tc>
          <w:tcPr>
            <w:tcW w:w="5495" w:type="dxa"/>
          </w:tcPr>
          <w:p w:rsidR="009729E6" w:rsidRPr="008537FE" w:rsidRDefault="009729E6" w:rsidP="009729E6">
            <w:pPr>
              <w:jc w:val="center"/>
              <w:rPr>
                <w:b/>
                <w:bCs/>
                <w:spacing w:val="-2"/>
              </w:rPr>
            </w:pPr>
          </w:p>
        </w:tc>
        <w:tc>
          <w:tcPr>
            <w:tcW w:w="4394" w:type="dxa"/>
          </w:tcPr>
          <w:p w:rsidR="009729E6" w:rsidRPr="008537FE" w:rsidRDefault="009729E6" w:rsidP="00585E13">
            <w:pPr>
              <w:jc w:val="right"/>
              <w:rPr>
                <w:bCs/>
                <w:spacing w:val="-2"/>
                <w:sz w:val="24"/>
                <w:szCs w:val="24"/>
              </w:rPr>
            </w:pPr>
            <w:r w:rsidRPr="008537FE">
              <w:rPr>
                <w:bCs/>
                <w:spacing w:val="-2"/>
                <w:sz w:val="24"/>
                <w:szCs w:val="24"/>
              </w:rPr>
              <w:t xml:space="preserve"> Утвержд</w:t>
            </w:r>
            <w:r w:rsidR="00585E13">
              <w:rPr>
                <w:bCs/>
                <w:spacing w:val="-2"/>
                <w:sz w:val="24"/>
                <w:szCs w:val="24"/>
              </w:rPr>
              <w:t>ен</w:t>
            </w:r>
          </w:p>
          <w:p w:rsidR="00585E13" w:rsidRDefault="00585E13" w:rsidP="00585E13">
            <w:pPr>
              <w:jc w:val="right"/>
              <w:rPr>
                <w:bCs/>
                <w:spacing w:val="-2"/>
                <w:sz w:val="24"/>
                <w:szCs w:val="24"/>
              </w:rPr>
            </w:pPr>
            <w:r>
              <w:rPr>
                <w:bCs/>
                <w:spacing w:val="-2"/>
                <w:sz w:val="24"/>
                <w:szCs w:val="24"/>
              </w:rPr>
              <w:t xml:space="preserve">постановлением коллегии </w:t>
            </w:r>
          </w:p>
          <w:p w:rsidR="009729E6" w:rsidRPr="008537FE" w:rsidRDefault="009729E6" w:rsidP="00585E13">
            <w:pPr>
              <w:jc w:val="right"/>
              <w:rPr>
                <w:bCs/>
                <w:spacing w:val="-2"/>
                <w:sz w:val="24"/>
                <w:szCs w:val="24"/>
              </w:rPr>
            </w:pPr>
            <w:r w:rsidRPr="008537FE">
              <w:rPr>
                <w:bCs/>
                <w:spacing w:val="-2"/>
                <w:sz w:val="24"/>
                <w:szCs w:val="24"/>
              </w:rPr>
              <w:t>контрольно-счетной палаты Волгоградской области</w:t>
            </w:r>
          </w:p>
          <w:p w:rsidR="009729E6" w:rsidRPr="008537FE" w:rsidRDefault="009729E6" w:rsidP="009729E6">
            <w:pPr>
              <w:rPr>
                <w:bCs/>
                <w:spacing w:val="-2"/>
                <w:sz w:val="24"/>
                <w:szCs w:val="24"/>
              </w:rPr>
            </w:pPr>
          </w:p>
          <w:p w:rsidR="009729E6" w:rsidRPr="008537FE" w:rsidRDefault="00C126A7" w:rsidP="00595B2D">
            <w:pPr>
              <w:jc w:val="right"/>
              <w:rPr>
                <w:bCs/>
                <w:spacing w:val="-2"/>
                <w:sz w:val="24"/>
                <w:szCs w:val="24"/>
              </w:rPr>
            </w:pPr>
            <w:r>
              <w:rPr>
                <w:bCs/>
                <w:spacing w:val="-2"/>
                <w:sz w:val="24"/>
                <w:szCs w:val="24"/>
              </w:rPr>
              <w:t xml:space="preserve">от </w:t>
            </w:r>
            <w:r w:rsidR="00595B2D">
              <w:rPr>
                <w:bCs/>
                <w:spacing w:val="-2"/>
                <w:sz w:val="24"/>
                <w:szCs w:val="24"/>
              </w:rPr>
              <w:t>29.06.</w:t>
            </w:r>
            <w:r w:rsidR="009729E6" w:rsidRPr="008537FE">
              <w:rPr>
                <w:bCs/>
                <w:spacing w:val="-2"/>
                <w:sz w:val="24"/>
                <w:szCs w:val="24"/>
              </w:rPr>
              <w:t>2016 г.</w:t>
            </w:r>
            <w:r>
              <w:rPr>
                <w:bCs/>
                <w:spacing w:val="-2"/>
                <w:sz w:val="24"/>
                <w:szCs w:val="24"/>
              </w:rPr>
              <w:t xml:space="preserve"> № </w:t>
            </w:r>
            <w:r w:rsidR="00595B2D">
              <w:rPr>
                <w:bCs/>
                <w:spacing w:val="-2"/>
                <w:sz w:val="24"/>
                <w:szCs w:val="24"/>
              </w:rPr>
              <w:t>17/3</w:t>
            </w:r>
            <w:r w:rsidR="009729E6" w:rsidRPr="008537FE">
              <w:rPr>
                <w:bCs/>
                <w:spacing w:val="-2"/>
                <w:sz w:val="24"/>
                <w:szCs w:val="24"/>
              </w:rPr>
              <w:t xml:space="preserve"> </w:t>
            </w:r>
          </w:p>
        </w:tc>
      </w:tr>
    </w:tbl>
    <w:p w:rsidR="009729E6" w:rsidRPr="008537FE" w:rsidRDefault="009729E6" w:rsidP="009729E6">
      <w:pPr>
        <w:shd w:val="clear" w:color="auto" w:fill="FFFFFF"/>
        <w:spacing w:after="0" w:line="240" w:lineRule="auto"/>
        <w:jc w:val="center"/>
        <w:rPr>
          <w:rFonts w:ascii="Times New Roman" w:hAnsi="Times New Roman" w:cs="Times New Roman"/>
          <w:b/>
          <w:bCs/>
          <w:spacing w:val="-2"/>
          <w:sz w:val="28"/>
          <w:szCs w:val="28"/>
        </w:rPr>
      </w:pPr>
    </w:p>
    <w:p w:rsidR="009729E6" w:rsidRPr="008537FE" w:rsidRDefault="009729E6" w:rsidP="009729E6">
      <w:pPr>
        <w:shd w:val="clear" w:color="auto" w:fill="FFFFFF"/>
        <w:spacing w:after="0" w:line="240" w:lineRule="auto"/>
        <w:jc w:val="center"/>
        <w:rPr>
          <w:rFonts w:ascii="Times New Roman" w:hAnsi="Times New Roman" w:cs="Times New Roman"/>
          <w:b/>
          <w:bCs/>
          <w:spacing w:val="-2"/>
          <w:sz w:val="28"/>
          <w:szCs w:val="28"/>
        </w:rPr>
      </w:pPr>
      <w:r w:rsidRPr="008537FE">
        <w:rPr>
          <w:rFonts w:ascii="Times New Roman" w:hAnsi="Times New Roman" w:cs="Times New Roman"/>
          <w:b/>
          <w:bCs/>
          <w:spacing w:val="-2"/>
        </w:rPr>
        <w:t>ОТЧЕТ</w:t>
      </w:r>
    </w:p>
    <w:p w:rsidR="009729E6" w:rsidRPr="008537FE" w:rsidRDefault="009729E6" w:rsidP="009729E6">
      <w:pPr>
        <w:pStyle w:val="21"/>
        <w:jc w:val="center"/>
        <w:rPr>
          <w:b/>
        </w:rPr>
      </w:pPr>
      <w:r w:rsidRPr="008537FE">
        <w:rPr>
          <w:b/>
          <w:bCs/>
          <w:spacing w:val="-2"/>
        </w:rPr>
        <w:t xml:space="preserve">о результатах </w:t>
      </w:r>
      <w:proofErr w:type="gramStart"/>
      <w:r w:rsidRPr="008537FE">
        <w:rPr>
          <w:b/>
        </w:rPr>
        <w:t xml:space="preserve">проверки </w:t>
      </w:r>
      <w:r w:rsidRPr="008537FE">
        <w:rPr>
          <w:b/>
          <w:szCs w:val="24"/>
        </w:rPr>
        <w:t>отдельных вопросов исполнения бюджета городского поселения Петров</w:t>
      </w:r>
      <w:proofErr w:type="gramEnd"/>
      <w:r w:rsidRPr="008537FE">
        <w:rPr>
          <w:b/>
          <w:szCs w:val="24"/>
        </w:rPr>
        <w:t xml:space="preserve"> Вал Камышинского муниципального района Волгоградской области за 2015 год.</w:t>
      </w:r>
    </w:p>
    <w:p w:rsidR="009729E6" w:rsidRPr="008537FE" w:rsidRDefault="009729E6" w:rsidP="009729E6">
      <w:pPr>
        <w:shd w:val="clear" w:color="auto" w:fill="FFFFFF"/>
        <w:spacing w:after="0" w:line="240" w:lineRule="auto"/>
        <w:rPr>
          <w:rFonts w:ascii="Times New Roman" w:hAnsi="Times New Roman" w:cs="Times New Roman"/>
          <w:i/>
          <w:spacing w:val="-1"/>
        </w:rPr>
      </w:pPr>
    </w:p>
    <w:p w:rsidR="009729E6" w:rsidRPr="008537FE" w:rsidRDefault="009729E6" w:rsidP="009729E6">
      <w:pPr>
        <w:spacing w:after="0" w:line="240" w:lineRule="auto"/>
        <w:ind w:firstLine="709"/>
        <w:jc w:val="both"/>
        <w:rPr>
          <w:rFonts w:ascii="Times New Roman" w:hAnsi="Times New Roman" w:cs="Times New Roman"/>
          <w:sz w:val="24"/>
          <w:szCs w:val="24"/>
        </w:rPr>
      </w:pPr>
      <w:r w:rsidRPr="008537FE">
        <w:rPr>
          <w:rFonts w:ascii="Times New Roman" w:hAnsi="Times New Roman" w:cs="Times New Roman"/>
          <w:b/>
          <w:bCs/>
        </w:rPr>
        <w:t xml:space="preserve">Основание для проведения контрольного </w:t>
      </w:r>
      <w:r w:rsidRPr="008537FE">
        <w:rPr>
          <w:rFonts w:ascii="Times New Roman" w:hAnsi="Times New Roman" w:cs="Times New Roman"/>
          <w:b/>
          <w:bCs/>
          <w:spacing w:val="-9"/>
        </w:rPr>
        <w:t xml:space="preserve">мероприятия: </w:t>
      </w:r>
      <w:r w:rsidRPr="008537FE">
        <w:rPr>
          <w:rFonts w:ascii="Times New Roman" w:hAnsi="Times New Roman" w:cs="Times New Roman"/>
          <w:sz w:val="24"/>
          <w:szCs w:val="24"/>
        </w:rPr>
        <w:t>план работы контрольно-счетной палаты Волгоградской области (далее - КСП) на 2016 год, утвержденный постановлением коллегии КСП от 29.12.2015 № 34/1.</w:t>
      </w:r>
    </w:p>
    <w:p w:rsidR="009729E6" w:rsidRPr="008537FE" w:rsidRDefault="009729E6" w:rsidP="009729E6">
      <w:pPr>
        <w:shd w:val="clear" w:color="auto" w:fill="FFFFFF"/>
        <w:spacing w:after="0" w:line="240" w:lineRule="auto"/>
        <w:ind w:firstLine="720"/>
        <w:jc w:val="both"/>
        <w:rPr>
          <w:rFonts w:ascii="Times New Roman" w:hAnsi="Times New Roman" w:cs="Times New Roman"/>
          <w:b/>
          <w:bCs/>
          <w:spacing w:val="-9"/>
        </w:rPr>
      </w:pPr>
      <w:r w:rsidRPr="008537FE">
        <w:rPr>
          <w:rFonts w:ascii="Times New Roman" w:hAnsi="Times New Roman" w:cs="Times New Roman"/>
        </w:rPr>
        <w:t>.</w:t>
      </w:r>
    </w:p>
    <w:p w:rsidR="009729E6" w:rsidRPr="008537FE" w:rsidRDefault="009729E6" w:rsidP="009729E6">
      <w:pPr>
        <w:pStyle w:val="21"/>
        <w:ind w:firstLine="720"/>
        <w:rPr>
          <w:b/>
          <w:i/>
        </w:rPr>
      </w:pPr>
      <w:r w:rsidRPr="008537FE">
        <w:rPr>
          <w:b/>
          <w:bCs/>
          <w:spacing w:val="-2"/>
        </w:rPr>
        <w:t xml:space="preserve">Цель (цели) контрольного мероприятия: </w:t>
      </w:r>
      <w:r w:rsidRPr="008537FE">
        <w:t>проверка отчета об исполнении бюджета поселения, проверка соблюдения органами местного самоуправления бюджетного законодательства и нормативных правовых актов при формировании и исполнении бюджета поселения за 2015 год.</w:t>
      </w:r>
    </w:p>
    <w:p w:rsidR="009729E6" w:rsidRPr="008537FE" w:rsidRDefault="009729E6" w:rsidP="009729E6">
      <w:pPr>
        <w:shd w:val="clear" w:color="auto" w:fill="FFFFFF"/>
        <w:tabs>
          <w:tab w:val="left" w:leader="underscore" w:pos="7133"/>
          <w:tab w:val="left" w:leader="underscore" w:pos="8705"/>
        </w:tabs>
        <w:spacing w:after="0" w:line="240" w:lineRule="auto"/>
        <w:ind w:firstLine="720"/>
        <w:jc w:val="both"/>
        <w:rPr>
          <w:rFonts w:ascii="Times New Roman" w:hAnsi="Times New Roman" w:cs="Times New Roman"/>
        </w:rPr>
      </w:pPr>
      <w:r w:rsidRPr="008537FE">
        <w:rPr>
          <w:rFonts w:ascii="Times New Roman" w:hAnsi="Times New Roman" w:cs="Times New Roman"/>
          <w:b/>
          <w:bCs/>
          <w:spacing w:val="-3"/>
        </w:rPr>
        <w:t xml:space="preserve">Проверяемый период деятельности: </w:t>
      </w:r>
      <w:r w:rsidRPr="008537FE">
        <w:rPr>
          <w:rFonts w:ascii="Times New Roman" w:hAnsi="Times New Roman" w:cs="Times New Roman"/>
          <w:bCs/>
          <w:spacing w:val="-3"/>
        </w:rPr>
        <w:t>2015 год.</w:t>
      </w:r>
    </w:p>
    <w:p w:rsidR="009729E6" w:rsidRPr="008537FE" w:rsidRDefault="009729E6" w:rsidP="009729E6">
      <w:pPr>
        <w:shd w:val="clear" w:color="auto" w:fill="FFFFFF"/>
        <w:tabs>
          <w:tab w:val="left" w:leader="underscore" w:pos="7855"/>
        </w:tabs>
        <w:spacing w:after="0" w:line="240" w:lineRule="auto"/>
        <w:ind w:firstLine="720"/>
        <w:jc w:val="both"/>
        <w:rPr>
          <w:rFonts w:ascii="Times New Roman" w:hAnsi="Times New Roman" w:cs="Times New Roman"/>
        </w:rPr>
      </w:pPr>
      <w:r w:rsidRPr="008537FE">
        <w:rPr>
          <w:rFonts w:ascii="Times New Roman" w:hAnsi="Times New Roman" w:cs="Times New Roman"/>
          <w:b/>
          <w:bCs/>
          <w:spacing w:val="-1"/>
        </w:rPr>
        <w:t>Срок проведения контрольного мероприятия:</w:t>
      </w:r>
      <w:r w:rsidRPr="008537FE">
        <w:rPr>
          <w:rFonts w:ascii="Times New Roman" w:hAnsi="Times New Roman" w:cs="Times New Roman"/>
        </w:rPr>
        <w:t xml:space="preserve"> с 11.05.2016 по 20.05.2016.</w:t>
      </w:r>
    </w:p>
    <w:p w:rsidR="009729E6" w:rsidRPr="008537FE" w:rsidRDefault="009729E6" w:rsidP="009729E6">
      <w:pPr>
        <w:shd w:val="clear" w:color="auto" w:fill="FFFFFF"/>
        <w:spacing w:after="0" w:line="240" w:lineRule="auto"/>
        <w:ind w:firstLine="720"/>
        <w:jc w:val="both"/>
        <w:rPr>
          <w:rFonts w:ascii="Times New Roman" w:hAnsi="Times New Roman" w:cs="Times New Roman"/>
          <w:i/>
        </w:rPr>
      </w:pPr>
      <w:r w:rsidRPr="008537FE">
        <w:rPr>
          <w:rFonts w:ascii="Times New Roman" w:hAnsi="Times New Roman" w:cs="Times New Roman"/>
          <w:b/>
          <w:bCs/>
          <w:spacing w:val="-15"/>
        </w:rPr>
        <w:t xml:space="preserve">Объект контрольного мероприятия: </w:t>
      </w:r>
      <w:r w:rsidRPr="008537FE">
        <w:rPr>
          <w:rFonts w:ascii="Times New Roman" w:hAnsi="Times New Roman" w:cs="Times New Roman"/>
        </w:rPr>
        <w:t>администрация городского поселения Петров Вал Камышинского муниципального района (далее - Администрация), муниципальные учреждения и предприятия поселения.</w:t>
      </w:r>
    </w:p>
    <w:p w:rsidR="009729E6" w:rsidRPr="008537FE" w:rsidRDefault="009729E6" w:rsidP="009729E6">
      <w:pPr>
        <w:shd w:val="clear" w:color="auto" w:fill="FFFFFF"/>
        <w:spacing w:after="0" w:line="240" w:lineRule="auto"/>
        <w:ind w:firstLine="720"/>
        <w:jc w:val="both"/>
        <w:rPr>
          <w:rFonts w:ascii="Times New Roman" w:hAnsi="Times New Roman" w:cs="Times New Roman"/>
          <w:b/>
        </w:rPr>
      </w:pPr>
      <w:r w:rsidRPr="008537FE">
        <w:rPr>
          <w:rFonts w:ascii="Times New Roman" w:hAnsi="Times New Roman" w:cs="Times New Roman"/>
          <w:b/>
        </w:rPr>
        <w:t xml:space="preserve">Перечень оформленных актов контрольных мероприятий: </w:t>
      </w:r>
      <w:r w:rsidRPr="008537FE">
        <w:rPr>
          <w:rFonts w:ascii="Times New Roman" w:hAnsi="Times New Roman" w:cs="Times New Roman"/>
        </w:rPr>
        <w:t xml:space="preserve">акт проверки </w:t>
      </w:r>
      <w:r w:rsidR="0043045D" w:rsidRPr="008537FE">
        <w:rPr>
          <w:rFonts w:ascii="Times New Roman" w:hAnsi="Times New Roman" w:cs="Times New Roman"/>
        </w:rPr>
        <w:t xml:space="preserve">Администрации от 20.05.2016 </w:t>
      </w:r>
      <w:r w:rsidRPr="008537FE">
        <w:rPr>
          <w:rFonts w:ascii="Times New Roman" w:hAnsi="Times New Roman" w:cs="Times New Roman"/>
        </w:rPr>
        <w:t>(Администрацией представлены пояснения по итогам проверки, которые учтены при формировании отчета).</w:t>
      </w:r>
    </w:p>
    <w:p w:rsidR="009729E6" w:rsidRPr="008537FE" w:rsidRDefault="009729E6" w:rsidP="009729E6">
      <w:pPr>
        <w:shd w:val="clear" w:color="auto" w:fill="FFFFFF"/>
        <w:spacing w:after="0" w:line="240" w:lineRule="auto"/>
        <w:ind w:firstLine="720"/>
        <w:jc w:val="both"/>
        <w:rPr>
          <w:rFonts w:ascii="Times New Roman" w:hAnsi="Times New Roman" w:cs="Times New Roman"/>
          <w:b/>
        </w:rPr>
      </w:pPr>
      <w:r w:rsidRPr="008537FE">
        <w:rPr>
          <w:rFonts w:ascii="Times New Roman" w:hAnsi="Times New Roman" w:cs="Times New Roman"/>
          <w:b/>
        </w:rPr>
        <w:t>Характеристика объекта контроля:</w:t>
      </w:r>
    </w:p>
    <w:p w:rsidR="009729E6" w:rsidRPr="008537FE" w:rsidRDefault="009729E6" w:rsidP="009729E6">
      <w:pPr>
        <w:pStyle w:val="aa"/>
        <w:spacing w:after="0" w:line="240" w:lineRule="auto"/>
        <w:ind w:firstLine="720"/>
        <w:jc w:val="both"/>
        <w:rPr>
          <w:rFonts w:ascii="Times New Roman" w:hAnsi="Times New Roman" w:cs="Times New Roman"/>
          <w:sz w:val="24"/>
          <w:szCs w:val="24"/>
        </w:rPr>
      </w:pPr>
      <w:r w:rsidRPr="008537FE">
        <w:rPr>
          <w:rFonts w:ascii="Times New Roman" w:hAnsi="Times New Roman" w:cs="Times New Roman"/>
          <w:sz w:val="24"/>
          <w:szCs w:val="24"/>
        </w:rPr>
        <w:t>Городское поселение Петров Вал – поселение, в котором местное самоуправление осуществляется непосредственно и (или) через выборные и иные органы местного самоуправления.</w:t>
      </w:r>
    </w:p>
    <w:p w:rsidR="009729E6" w:rsidRPr="008537FE" w:rsidRDefault="009729E6" w:rsidP="009729E6">
      <w:pPr>
        <w:pStyle w:val="aa"/>
        <w:spacing w:after="0" w:line="240" w:lineRule="auto"/>
        <w:ind w:firstLine="720"/>
        <w:jc w:val="both"/>
        <w:rPr>
          <w:rFonts w:ascii="Times New Roman" w:hAnsi="Times New Roman" w:cs="Times New Roman"/>
          <w:sz w:val="24"/>
          <w:szCs w:val="24"/>
        </w:rPr>
      </w:pPr>
      <w:r w:rsidRPr="008537FE">
        <w:rPr>
          <w:rFonts w:ascii="Times New Roman" w:hAnsi="Times New Roman" w:cs="Times New Roman"/>
          <w:sz w:val="24"/>
          <w:szCs w:val="24"/>
        </w:rPr>
        <w:t xml:space="preserve">Городское поселение Петров Вал образовано в соответствии с Законом </w:t>
      </w:r>
      <w:proofErr w:type="gramStart"/>
      <w:r w:rsidRPr="008537FE">
        <w:rPr>
          <w:rFonts w:ascii="Times New Roman" w:hAnsi="Times New Roman" w:cs="Times New Roman"/>
          <w:sz w:val="24"/>
          <w:szCs w:val="24"/>
        </w:rPr>
        <w:t>Волгоградской</w:t>
      </w:r>
      <w:proofErr w:type="gramEnd"/>
      <w:r w:rsidRPr="008537FE">
        <w:rPr>
          <w:rFonts w:ascii="Times New Roman" w:hAnsi="Times New Roman" w:cs="Times New Roman"/>
          <w:sz w:val="24"/>
          <w:szCs w:val="24"/>
        </w:rPr>
        <w:t xml:space="preserve"> области от 05.03.2005 №1022-ОД «Об установлении границ и наделении статусом Камышинского муниципального района и муниципальных образований в его составе».</w:t>
      </w:r>
    </w:p>
    <w:p w:rsidR="009729E6" w:rsidRPr="008537FE" w:rsidRDefault="009729E6" w:rsidP="009729E6">
      <w:pPr>
        <w:pStyle w:val="aa"/>
        <w:spacing w:after="0" w:line="240" w:lineRule="auto"/>
        <w:ind w:firstLine="720"/>
        <w:jc w:val="both"/>
        <w:rPr>
          <w:rFonts w:ascii="Times New Roman" w:hAnsi="Times New Roman" w:cs="Times New Roman"/>
          <w:sz w:val="24"/>
          <w:szCs w:val="24"/>
        </w:rPr>
      </w:pPr>
      <w:r w:rsidRPr="008537FE">
        <w:rPr>
          <w:rFonts w:ascii="Times New Roman" w:hAnsi="Times New Roman" w:cs="Times New Roman"/>
          <w:sz w:val="24"/>
          <w:szCs w:val="24"/>
        </w:rPr>
        <w:t xml:space="preserve">Устав городского поселения Петров Вал Камышинского муниципального района Волгоградской области принят Решением городского совета поселения Петров Вал  от 02.05.2006 № 18 и зарегистрирован Главным управлением Министерства юстиции Российской Федерации по Южному федеральному округу 15.05.2006 № </w:t>
      </w:r>
      <w:r w:rsidRPr="008537FE">
        <w:rPr>
          <w:rFonts w:ascii="Times New Roman" w:hAnsi="Times New Roman" w:cs="Times New Roman"/>
          <w:sz w:val="24"/>
          <w:szCs w:val="24"/>
          <w:lang w:val="en-US"/>
        </w:rPr>
        <w:t>Ru</w:t>
      </w:r>
      <w:r w:rsidRPr="008537FE">
        <w:rPr>
          <w:rFonts w:ascii="Times New Roman" w:hAnsi="Times New Roman" w:cs="Times New Roman"/>
          <w:sz w:val="24"/>
          <w:szCs w:val="24"/>
        </w:rPr>
        <w:t xml:space="preserve"> 345101012006001.</w:t>
      </w:r>
    </w:p>
    <w:p w:rsidR="009729E6" w:rsidRPr="008537FE" w:rsidRDefault="009729E6" w:rsidP="009729E6">
      <w:pPr>
        <w:pStyle w:val="aa"/>
        <w:spacing w:after="0" w:line="240" w:lineRule="auto"/>
        <w:ind w:firstLine="720"/>
        <w:jc w:val="both"/>
        <w:rPr>
          <w:rFonts w:ascii="Times New Roman" w:hAnsi="Times New Roman" w:cs="Times New Roman"/>
          <w:sz w:val="24"/>
          <w:szCs w:val="24"/>
        </w:rPr>
      </w:pPr>
      <w:r w:rsidRPr="008537FE">
        <w:rPr>
          <w:rFonts w:ascii="Times New Roman" w:hAnsi="Times New Roman" w:cs="Times New Roman"/>
          <w:sz w:val="24"/>
          <w:szCs w:val="24"/>
        </w:rPr>
        <w:t xml:space="preserve">В устав внесены многочисленные изменения, которые зарегистрированы Управлением Министерства юстиции Российской Федерации по Южному федеральному округу и Управлением Министерства юстиции Российской Федерации по Волгоградской области. </w:t>
      </w:r>
    </w:p>
    <w:p w:rsidR="009729E6" w:rsidRPr="008537FE" w:rsidRDefault="009729E6" w:rsidP="009729E6">
      <w:pPr>
        <w:spacing w:after="0" w:line="240" w:lineRule="auto"/>
        <w:ind w:firstLine="708"/>
        <w:jc w:val="both"/>
        <w:rPr>
          <w:rFonts w:ascii="Times New Roman" w:hAnsi="Times New Roman" w:cs="Times New Roman"/>
          <w:sz w:val="24"/>
          <w:szCs w:val="24"/>
        </w:rPr>
      </w:pPr>
      <w:r w:rsidRPr="008537FE">
        <w:rPr>
          <w:rFonts w:ascii="Times New Roman" w:hAnsi="Times New Roman" w:cs="Times New Roman"/>
          <w:sz w:val="24"/>
          <w:szCs w:val="24"/>
        </w:rPr>
        <w:t>Городское поселение Петров Вал осуществляет свои полномочия в соответствии со ст.14 Федерального закона от 6.10.2003 N 131-ФЗ "Об общих принципах организации местного самоуправления в Российской Федерации".</w:t>
      </w:r>
    </w:p>
    <w:p w:rsidR="008537FE" w:rsidRPr="008537FE" w:rsidRDefault="008537FE" w:rsidP="008537FE">
      <w:pPr>
        <w:spacing w:after="0" w:line="240" w:lineRule="auto"/>
        <w:ind w:firstLine="709"/>
        <w:jc w:val="both"/>
        <w:rPr>
          <w:rFonts w:ascii="Times New Roman" w:hAnsi="Times New Roman" w:cs="Times New Roman"/>
          <w:sz w:val="24"/>
          <w:szCs w:val="24"/>
        </w:rPr>
      </w:pPr>
      <w:r w:rsidRPr="008537FE">
        <w:rPr>
          <w:rFonts w:ascii="Times New Roman" w:hAnsi="Times New Roman" w:cs="Times New Roman"/>
          <w:sz w:val="24"/>
          <w:szCs w:val="24"/>
        </w:rPr>
        <w:t>Основные параметры баланса Администрации с учетом МКУК «Центр культуры и досуга городского поселения Петров Вал»</w:t>
      </w:r>
      <w:r w:rsidR="00B7501A">
        <w:rPr>
          <w:rFonts w:ascii="Times New Roman" w:hAnsi="Times New Roman" w:cs="Times New Roman"/>
          <w:sz w:val="24"/>
          <w:szCs w:val="24"/>
        </w:rPr>
        <w:t xml:space="preserve"> </w:t>
      </w:r>
      <w:r w:rsidR="00585E13">
        <w:rPr>
          <w:rFonts w:ascii="Times New Roman" w:hAnsi="Times New Roman" w:cs="Times New Roman"/>
          <w:sz w:val="24"/>
          <w:szCs w:val="24"/>
        </w:rPr>
        <w:t>(</w:t>
      </w:r>
      <w:r w:rsidR="00B7501A">
        <w:rPr>
          <w:rFonts w:ascii="Times New Roman" w:hAnsi="Times New Roman" w:cs="Times New Roman"/>
          <w:sz w:val="24"/>
          <w:szCs w:val="24"/>
        </w:rPr>
        <w:t>далее – Центр культуры</w:t>
      </w:r>
      <w:r w:rsidRPr="008537FE">
        <w:rPr>
          <w:rFonts w:ascii="Times New Roman" w:hAnsi="Times New Roman" w:cs="Times New Roman"/>
          <w:sz w:val="24"/>
          <w:szCs w:val="24"/>
        </w:rPr>
        <w:t xml:space="preserve">) приведены в следующей таблице. </w:t>
      </w:r>
    </w:p>
    <w:p w:rsidR="008537FE" w:rsidRPr="008537FE" w:rsidRDefault="008537FE" w:rsidP="008537FE">
      <w:pPr>
        <w:spacing w:after="0" w:line="240" w:lineRule="auto"/>
        <w:ind w:firstLine="709"/>
        <w:jc w:val="right"/>
        <w:rPr>
          <w:rFonts w:ascii="Times New Roman" w:hAnsi="Times New Roman" w:cs="Times New Roman"/>
          <w:i/>
          <w:sz w:val="24"/>
          <w:szCs w:val="24"/>
        </w:rPr>
      </w:pPr>
      <w:r w:rsidRPr="008537FE">
        <w:rPr>
          <w:rFonts w:ascii="Times New Roman" w:hAnsi="Times New Roman" w:cs="Times New Roman"/>
          <w:i/>
          <w:sz w:val="24"/>
          <w:szCs w:val="24"/>
        </w:rPr>
        <w:t xml:space="preserve">тыс. руб. </w:t>
      </w:r>
    </w:p>
    <w:tbl>
      <w:tblPr>
        <w:tblW w:w="9653"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4693"/>
        <w:gridCol w:w="1600"/>
        <w:gridCol w:w="1720"/>
        <w:gridCol w:w="1640"/>
      </w:tblGrid>
      <w:tr w:rsidR="008537FE" w:rsidRPr="00B7501A" w:rsidTr="004F2244">
        <w:trPr>
          <w:trHeight w:val="20"/>
        </w:trPr>
        <w:tc>
          <w:tcPr>
            <w:tcW w:w="4693" w:type="dxa"/>
            <w:tcBorders>
              <w:top w:val="double" w:sz="4" w:space="0" w:color="auto"/>
              <w:bottom w:val="double" w:sz="4" w:space="0" w:color="auto"/>
            </w:tcBorders>
            <w:shd w:val="clear" w:color="auto" w:fill="auto"/>
            <w:noWrap/>
            <w:vAlign w:val="center"/>
            <w:hideMark/>
          </w:tcPr>
          <w:p w:rsidR="008537FE" w:rsidRPr="00B7501A" w:rsidRDefault="008537FE" w:rsidP="00082255">
            <w:pPr>
              <w:spacing w:after="0" w:line="240" w:lineRule="auto"/>
              <w:jc w:val="center"/>
              <w:rPr>
                <w:rFonts w:ascii="Times New Roman" w:eastAsia="Times New Roman" w:hAnsi="Times New Roman" w:cs="Times New Roman"/>
                <w:b/>
                <w:bCs/>
              </w:rPr>
            </w:pPr>
            <w:r w:rsidRPr="00B7501A">
              <w:rPr>
                <w:rFonts w:ascii="Times New Roman" w:eastAsia="Times New Roman" w:hAnsi="Times New Roman" w:cs="Times New Roman"/>
                <w:b/>
                <w:bCs/>
              </w:rPr>
              <w:t>АКТИВ</w:t>
            </w:r>
          </w:p>
        </w:tc>
        <w:tc>
          <w:tcPr>
            <w:tcW w:w="1600" w:type="dxa"/>
            <w:tcBorders>
              <w:top w:val="double" w:sz="4" w:space="0" w:color="auto"/>
              <w:bottom w:val="double" w:sz="4" w:space="0" w:color="auto"/>
            </w:tcBorders>
            <w:shd w:val="clear" w:color="auto" w:fill="auto"/>
            <w:noWrap/>
            <w:vAlign w:val="center"/>
            <w:hideMark/>
          </w:tcPr>
          <w:p w:rsidR="008537FE" w:rsidRPr="00B7501A" w:rsidRDefault="008537FE" w:rsidP="00082255">
            <w:pPr>
              <w:spacing w:after="0" w:line="240" w:lineRule="auto"/>
              <w:jc w:val="center"/>
              <w:rPr>
                <w:rFonts w:ascii="Times New Roman" w:eastAsia="Times New Roman" w:hAnsi="Times New Roman" w:cs="Times New Roman"/>
                <w:b/>
                <w:bCs/>
              </w:rPr>
            </w:pPr>
            <w:r w:rsidRPr="00B7501A">
              <w:rPr>
                <w:rFonts w:ascii="Times New Roman" w:eastAsia="Times New Roman" w:hAnsi="Times New Roman" w:cs="Times New Roman"/>
                <w:b/>
                <w:bCs/>
              </w:rPr>
              <w:t xml:space="preserve">на начало года </w:t>
            </w:r>
          </w:p>
        </w:tc>
        <w:tc>
          <w:tcPr>
            <w:tcW w:w="1720" w:type="dxa"/>
            <w:tcBorders>
              <w:top w:val="double" w:sz="4" w:space="0" w:color="auto"/>
              <w:bottom w:val="double" w:sz="4" w:space="0" w:color="auto"/>
            </w:tcBorders>
            <w:shd w:val="clear" w:color="auto" w:fill="auto"/>
            <w:noWrap/>
            <w:vAlign w:val="center"/>
            <w:hideMark/>
          </w:tcPr>
          <w:p w:rsidR="008537FE" w:rsidRPr="00B7501A" w:rsidRDefault="008537FE" w:rsidP="00082255">
            <w:pPr>
              <w:spacing w:after="0" w:line="240" w:lineRule="auto"/>
              <w:jc w:val="center"/>
              <w:rPr>
                <w:rFonts w:ascii="Times New Roman" w:eastAsia="Times New Roman" w:hAnsi="Times New Roman" w:cs="Times New Roman"/>
                <w:b/>
                <w:bCs/>
              </w:rPr>
            </w:pPr>
            <w:r w:rsidRPr="00B7501A">
              <w:rPr>
                <w:rFonts w:ascii="Times New Roman" w:eastAsia="Times New Roman" w:hAnsi="Times New Roman" w:cs="Times New Roman"/>
                <w:b/>
                <w:bCs/>
              </w:rPr>
              <w:t>на конец года</w:t>
            </w:r>
          </w:p>
        </w:tc>
        <w:tc>
          <w:tcPr>
            <w:tcW w:w="1640" w:type="dxa"/>
            <w:tcBorders>
              <w:top w:val="double" w:sz="4" w:space="0" w:color="auto"/>
              <w:bottom w:val="double" w:sz="4" w:space="0" w:color="auto"/>
            </w:tcBorders>
            <w:shd w:val="clear" w:color="auto" w:fill="auto"/>
            <w:noWrap/>
            <w:vAlign w:val="center"/>
            <w:hideMark/>
          </w:tcPr>
          <w:p w:rsidR="008537FE" w:rsidRPr="00B7501A" w:rsidRDefault="008537FE" w:rsidP="00082255">
            <w:pPr>
              <w:spacing w:after="0" w:line="240" w:lineRule="auto"/>
              <w:jc w:val="center"/>
              <w:rPr>
                <w:rFonts w:ascii="Times New Roman" w:eastAsia="Times New Roman" w:hAnsi="Times New Roman" w:cs="Times New Roman"/>
                <w:b/>
                <w:bCs/>
              </w:rPr>
            </w:pPr>
            <w:r w:rsidRPr="00B7501A">
              <w:rPr>
                <w:rFonts w:ascii="Times New Roman" w:eastAsia="Times New Roman" w:hAnsi="Times New Roman" w:cs="Times New Roman"/>
                <w:b/>
                <w:bCs/>
              </w:rPr>
              <w:t>изменения</w:t>
            </w:r>
          </w:p>
        </w:tc>
      </w:tr>
      <w:tr w:rsidR="008537FE" w:rsidRPr="00B7501A" w:rsidTr="004F2244">
        <w:trPr>
          <w:trHeight w:val="20"/>
        </w:trPr>
        <w:tc>
          <w:tcPr>
            <w:tcW w:w="4693" w:type="dxa"/>
            <w:tcBorders>
              <w:top w:val="double" w:sz="4" w:space="0" w:color="auto"/>
            </w:tcBorders>
            <w:shd w:val="clear" w:color="auto" w:fill="auto"/>
            <w:vAlign w:val="bottom"/>
            <w:hideMark/>
          </w:tcPr>
          <w:p w:rsidR="008537FE" w:rsidRPr="00B7501A" w:rsidRDefault="008537FE" w:rsidP="00082255">
            <w:pPr>
              <w:spacing w:after="0" w:line="240" w:lineRule="auto"/>
              <w:rPr>
                <w:rFonts w:ascii="Times New Roman" w:eastAsia="Times New Roman" w:hAnsi="Times New Roman" w:cs="Times New Roman"/>
              </w:rPr>
            </w:pPr>
            <w:r w:rsidRPr="00B7501A">
              <w:rPr>
                <w:rFonts w:ascii="Times New Roman" w:eastAsia="Times New Roman" w:hAnsi="Times New Roman" w:cs="Times New Roman"/>
              </w:rPr>
              <w:t>Основные средства</w:t>
            </w:r>
          </w:p>
        </w:tc>
        <w:tc>
          <w:tcPr>
            <w:tcW w:w="1600" w:type="dxa"/>
            <w:tcBorders>
              <w:top w:val="double" w:sz="4" w:space="0" w:color="auto"/>
            </w:tcBorders>
            <w:shd w:val="clear" w:color="auto" w:fill="auto"/>
            <w:noWrap/>
            <w:vAlign w:val="bottom"/>
            <w:hideMark/>
          </w:tcPr>
          <w:p w:rsidR="008537FE" w:rsidRPr="00B7501A" w:rsidRDefault="008537FE" w:rsidP="00082255">
            <w:pPr>
              <w:spacing w:after="0" w:line="240" w:lineRule="auto"/>
              <w:jc w:val="right"/>
              <w:rPr>
                <w:rFonts w:ascii="Times New Roman" w:eastAsia="Times New Roman" w:hAnsi="Times New Roman" w:cs="Times New Roman"/>
              </w:rPr>
            </w:pPr>
            <w:r w:rsidRPr="00B7501A">
              <w:rPr>
                <w:rFonts w:ascii="Times New Roman" w:eastAsia="Times New Roman" w:hAnsi="Times New Roman" w:cs="Times New Roman"/>
              </w:rPr>
              <w:t>144 073,7</w:t>
            </w:r>
          </w:p>
        </w:tc>
        <w:tc>
          <w:tcPr>
            <w:tcW w:w="1720" w:type="dxa"/>
            <w:tcBorders>
              <w:top w:val="double" w:sz="4" w:space="0" w:color="auto"/>
            </w:tcBorders>
            <w:shd w:val="clear" w:color="auto" w:fill="auto"/>
            <w:noWrap/>
            <w:vAlign w:val="bottom"/>
            <w:hideMark/>
          </w:tcPr>
          <w:p w:rsidR="008537FE" w:rsidRPr="00B7501A" w:rsidRDefault="008537FE" w:rsidP="00082255">
            <w:pPr>
              <w:spacing w:after="0" w:line="240" w:lineRule="auto"/>
              <w:jc w:val="right"/>
              <w:rPr>
                <w:rFonts w:ascii="Times New Roman" w:eastAsia="Times New Roman" w:hAnsi="Times New Roman" w:cs="Times New Roman"/>
              </w:rPr>
            </w:pPr>
            <w:r w:rsidRPr="00B7501A">
              <w:rPr>
                <w:rFonts w:ascii="Times New Roman" w:eastAsia="Times New Roman" w:hAnsi="Times New Roman" w:cs="Times New Roman"/>
              </w:rPr>
              <w:t>143 358,6</w:t>
            </w:r>
          </w:p>
        </w:tc>
        <w:tc>
          <w:tcPr>
            <w:tcW w:w="1640" w:type="dxa"/>
            <w:tcBorders>
              <w:top w:val="double" w:sz="4" w:space="0" w:color="auto"/>
            </w:tcBorders>
            <w:shd w:val="clear" w:color="auto" w:fill="auto"/>
            <w:noWrap/>
            <w:vAlign w:val="bottom"/>
            <w:hideMark/>
          </w:tcPr>
          <w:p w:rsidR="008537FE" w:rsidRPr="00B7501A" w:rsidRDefault="008537FE" w:rsidP="00082255">
            <w:pPr>
              <w:spacing w:after="0" w:line="240" w:lineRule="auto"/>
              <w:jc w:val="right"/>
              <w:rPr>
                <w:rFonts w:ascii="Times New Roman" w:eastAsia="Times New Roman" w:hAnsi="Times New Roman" w:cs="Times New Roman"/>
              </w:rPr>
            </w:pPr>
            <w:r w:rsidRPr="00B7501A">
              <w:rPr>
                <w:rFonts w:ascii="Times New Roman" w:eastAsia="Times New Roman" w:hAnsi="Times New Roman" w:cs="Times New Roman"/>
              </w:rPr>
              <w:t>- 715,1</w:t>
            </w:r>
          </w:p>
        </w:tc>
      </w:tr>
      <w:tr w:rsidR="008537FE" w:rsidRPr="00B7501A" w:rsidTr="004F2244">
        <w:trPr>
          <w:trHeight w:val="20"/>
        </w:trPr>
        <w:tc>
          <w:tcPr>
            <w:tcW w:w="4693" w:type="dxa"/>
            <w:shd w:val="clear" w:color="auto" w:fill="auto"/>
            <w:vAlign w:val="bottom"/>
            <w:hideMark/>
          </w:tcPr>
          <w:p w:rsidR="008537FE" w:rsidRPr="00B7501A" w:rsidRDefault="008537FE" w:rsidP="00082255">
            <w:pPr>
              <w:spacing w:after="0" w:line="240" w:lineRule="auto"/>
              <w:rPr>
                <w:rFonts w:ascii="Times New Roman" w:eastAsia="Times New Roman" w:hAnsi="Times New Roman" w:cs="Times New Roman"/>
              </w:rPr>
            </w:pPr>
            <w:r w:rsidRPr="00B7501A">
              <w:rPr>
                <w:rFonts w:ascii="Times New Roman" w:eastAsia="Times New Roman" w:hAnsi="Times New Roman" w:cs="Times New Roman"/>
              </w:rPr>
              <w:t>Непроизведенные активы</w:t>
            </w:r>
          </w:p>
        </w:tc>
        <w:tc>
          <w:tcPr>
            <w:tcW w:w="1600" w:type="dxa"/>
            <w:shd w:val="clear" w:color="auto" w:fill="auto"/>
            <w:noWrap/>
            <w:vAlign w:val="bottom"/>
            <w:hideMark/>
          </w:tcPr>
          <w:p w:rsidR="008537FE" w:rsidRPr="00B7501A" w:rsidRDefault="008537FE" w:rsidP="00082255">
            <w:pPr>
              <w:spacing w:after="0" w:line="240" w:lineRule="auto"/>
              <w:jc w:val="right"/>
              <w:rPr>
                <w:rFonts w:ascii="Times New Roman" w:eastAsia="Times New Roman" w:hAnsi="Times New Roman" w:cs="Times New Roman"/>
              </w:rPr>
            </w:pPr>
            <w:r w:rsidRPr="00B7501A">
              <w:rPr>
                <w:rFonts w:ascii="Times New Roman" w:eastAsia="Times New Roman" w:hAnsi="Times New Roman" w:cs="Times New Roman"/>
              </w:rPr>
              <w:t>0,0</w:t>
            </w:r>
          </w:p>
        </w:tc>
        <w:tc>
          <w:tcPr>
            <w:tcW w:w="1720" w:type="dxa"/>
            <w:shd w:val="clear" w:color="auto" w:fill="auto"/>
            <w:noWrap/>
            <w:vAlign w:val="bottom"/>
            <w:hideMark/>
          </w:tcPr>
          <w:p w:rsidR="008537FE" w:rsidRPr="00B7501A" w:rsidRDefault="008537FE" w:rsidP="00082255">
            <w:pPr>
              <w:spacing w:after="0" w:line="240" w:lineRule="auto"/>
              <w:jc w:val="right"/>
              <w:rPr>
                <w:rFonts w:ascii="Times New Roman" w:eastAsia="Times New Roman" w:hAnsi="Times New Roman" w:cs="Times New Roman"/>
              </w:rPr>
            </w:pPr>
            <w:r w:rsidRPr="00B7501A">
              <w:rPr>
                <w:rFonts w:ascii="Times New Roman" w:eastAsia="Times New Roman" w:hAnsi="Times New Roman" w:cs="Times New Roman"/>
              </w:rPr>
              <w:t>0,0</w:t>
            </w:r>
          </w:p>
        </w:tc>
        <w:tc>
          <w:tcPr>
            <w:tcW w:w="1640" w:type="dxa"/>
            <w:shd w:val="clear" w:color="auto" w:fill="auto"/>
            <w:noWrap/>
            <w:vAlign w:val="bottom"/>
            <w:hideMark/>
          </w:tcPr>
          <w:p w:rsidR="008537FE" w:rsidRPr="00B7501A" w:rsidRDefault="008537FE" w:rsidP="00082255">
            <w:pPr>
              <w:spacing w:after="0" w:line="240" w:lineRule="auto"/>
              <w:jc w:val="right"/>
              <w:rPr>
                <w:rFonts w:ascii="Times New Roman" w:eastAsia="Times New Roman" w:hAnsi="Times New Roman" w:cs="Times New Roman"/>
              </w:rPr>
            </w:pPr>
            <w:r w:rsidRPr="00B7501A">
              <w:rPr>
                <w:rFonts w:ascii="Times New Roman" w:eastAsia="Times New Roman" w:hAnsi="Times New Roman" w:cs="Times New Roman"/>
              </w:rPr>
              <w:t>0,0</w:t>
            </w:r>
          </w:p>
        </w:tc>
      </w:tr>
      <w:tr w:rsidR="008537FE" w:rsidRPr="00B7501A" w:rsidTr="004F2244">
        <w:trPr>
          <w:trHeight w:val="20"/>
        </w:trPr>
        <w:tc>
          <w:tcPr>
            <w:tcW w:w="4693" w:type="dxa"/>
            <w:shd w:val="clear" w:color="auto" w:fill="auto"/>
            <w:vAlign w:val="bottom"/>
            <w:hideMark/>
          </w:tcPr>
          <w:p w:rsidR="008537FE" w:rsidRPr="00B7501A" w:rsidRDefault="008537FE" w:rsidP="00082255">
            <w:pPr>
              <w:spacing w:after="0" w:line="240" w:lineRule="auto"/>
              <w:rPr>
                <w:rFonts w:ascii="Times New Roman" w:eastAsia="Times New Roman" w:hAnsi="Times New Roman" w:cs="Times New Roman"/>
              </w:rPr>
            </w:pPr>
            <w:r w:rsidRPr="00B7501A">
              <w:rPr>
                <w:rFonts w:ascii="Times New Roman" w:eastAsia="Times New Roman" w:hAnsi="Times New Roman" w:cs="Times New Roman"/>
              </w:rPr>
              <w:t>Материальные запасы</w:t>
            </w:r>
          </w:p>
        </w:tc>
        <w:tc>
          <w:tcPr>
            <w:tcW w:w="1600" w:type="dxa"/>
            <w:shd w:val="clear" w:color="auto" w:fill="auto"/>
            <w:noWrap/>
            <w:vAlign w:val="bottom"/>
            <w:hideMark/>
          </w:tcPr>
          <w:p w:rsidR="008537FE" w:rsidRPr="00B7501A" w:rsidRDefault="008537FE" w:rsidP="00082255">
            <w:pPr>
              <w:spacing w:after="0" w:line="240" w:lineRule="auto"/>
              <w:jc w:val="right"/>
              <w:rPr>
                <w:rFonts w:ascii="Times New Roman" w:eastAsia="Times New Roman" w:hAnsi="Times New Roman" w:cs="Times New Roman"/>
              </w:rPr>
            </w:pPr>
            <w:r w:rsidRPr="00B7501A">
              <w:rPr>
                <w:rFonts w:ascii="Times New Roman" w:eastAsia="Times New Roman" w:hAnsi="Times New Roman" w:cs="Times New Roman"/>
              </w:rPr>
              <w:t>1 727,0</w:t>
            </w:r>
          </w:p>
        </w:tc>
        <w:tc>
          <w:tcPr>
            <w:tcW w:w="1720" w:type="dxa"/>
            <w:shd w:val="clear" w:color="auto" w:fill="auto"/>
            <w:noWrap/>
            <w:vAlign w:val="bottom"/>
            <w:hideMark/>
          </w:tcPr>
          <w:p w:rsidR="008537FE" w:rsidRPr="00B7501A" w:rsidRDefault="008537FE" w:rsidP="00082255">
            <w:pPr>
              <w:spacing w:after="0" w:line="240" w:lineRule="auto"/>
              <w:jc w:val="right"/>
              <w:rPr>
                <w:rFonts w:ascii="Times New Roman" w:eastAsia="Times New Roman" w:hAnsi="Times New Roman" w:cs="Times New Roman"/>
              </w:rPr>
            </w:pPr>
            <w:r w:rsidRPr="00B7501A">
              <w:rPr>
                <w:rFonts w:ascii="Times New Roman" w:eastAsia="Times New Roman" w:hAnsi="Times New Roman" w:cs="Times New Roman"/>
              </w:rPr>
              <w:t>2 404,9</w:t>
            </w:r>
          </w:p>
        </w:tc>
        <w:tc>
          <w:tcPr>
            <w:tcW w:w="1640" w:type="dxa"/>
            <w:shd w:val="clear" w:color="auto" w:fill="auto"/>
            <w:noWrap/>
            <w:vAlign w:val="bottom"/>
            <w:hideMark/>
          </w:tcPr>
          <w:p w:rsidR="008537FE" w:rsidRPr="00B7501A" w:rsidRDefault="008537FE" w:rsidP="00082255">
            <w:pPr>
              <w:spacing w:after="0" w:line="240" w:lineRule="auto"/>
              <w:jc w:val="right"/>
              <w:rPr>
                <w:rFonts w:ascii="Times New Roman" w:eastAsia="Times New Roman" w:hAnsi="Times New Roman" w:cs="Times New Roman"/>
              </w:rPr>
            </w:pPr>
            <w:r w:rsidRPr="00B7501A">
              <w:rPr>
                <w:rFonts w:ascii="Times New Roman" w:eastAsia="Times New Roman" w:hAnsi="Times New Roman" w:cs="Times New Roman"/>
              </w:rPr>
              <w:t>+ 677,9</w:t>
            </w:r>
          </w:p>
        </w:tc>
      </w:tr>
      <w:tr w:rsidR="008537FE" w:rsidRPr="00B7501A" w:rsidTr="004F2244">
        <w:trPr>
          <w:trHeight w:val="20"/>
        </w:trPr>
        <w:tc>
          <w:tcPr>
            <w:tcW w:w="4693" w:type="dxa"/>
            <w:shd w:val="clear" w:color="auto" w:fill="auto"/>
            <w:vAlign w:val="bottom"/>
            <w:hideMark/>
          </w:tcPr>
          <w:p w:rsidR="008537FE" w:rsidRPr="00B7501A" w:rsidRDefault="008537FE" w:rsidP="00082255">
            <w:pPr>
              <w:spacing w:after="0" w:line="240" w:lineRule="auto"/>
              <w:rPr>
                <w:rFonts w:ascii="Times New Roman" w:eastAsia="Times New Roman" w:hAnsi="Times New Roman" w:cs="Times New Roman"/>
              </w:rPr>
            </w:pPr>
            <w:r w:rsidRPr="00B7501A">
              <w:rPr>
                <w:rFonts w:ascii="Times New Roman" w:eastAsia="Times New Roman" w:hAnsi="Times New Roman" w:cs="Times New Roman"/>
              </w:rPr>
              <w:t>Вложения в нефинансовые активы</w:t>
            </w:r>
          </w:p>
        </w:tc>
        <w:tc>
          <w:tcPr>
            <w:tcW w:w="1600" w:type="dxa"/>
            <w:shd w:val="clear" w:color="auto" w:fill="auto"/>
            <w:noWrap/>
            <w:vAlign w:val="bottom"/>
            <w:hideMark/>
          </w:tcPr>
          <w:p w:rsidR="008537FE" w:rsidRPr="00B7501A" w:rsidRDefault="008537FE" w:rsidP="00082255">
            <w:pPr>
              <w:spacing w:after="0" w:line="240" w:lineRule="auto"/>
              <w:jc w:val="right"/>
              <w:rPr>
                <w:rFonts w:ascii="Times New Roman" w:eastAsia="Times New Roman" w:hAnsi="Times New Roman" w:cs="Times New Roman"/>
              </w:rPr>
            </w:pPr>
            <w:r w:rsidRPr="00B7501A">
              <w:rPr>
                <w:rFonts w:ascii="Times New Roman" w:eastAsia="Times New Roman" w:hAnsi="Times New Roman" w:cs="Times New Roman"/>
              </w:rPr>
              <w:t>2 302,1</w:t>
            </w:r>
          </w:p>
        </w:tc>
        <w:tc>
          <w:tcPr>
            <w:tcW w:w="1720" w:type="dxa"/>
            <w:shd w:val="clear" w:color="auto" w:fill="auto"/>
            <w:noWrap/>
            <w:vAlign w:val="bottom"/>
            <w:hideMark/>
          </w:tcPr>
          <w:p w:rsidR="008537FE" w:rsidRPr="00B7501A" w:rsidRDefault="008537FE" w:rsidP="00082255">
            <w:pPr>
              <w:spacing w:after="0" w:line="240" w:lineRule="auto"/>
              <w:jc w:val="right"/>
              <w:rPr>
                <w:rFonts w:ascii="Times New Roman" w:eastAsia="Times New Roman" w:hAnsi="Times New Roman" w:cs="Times New Roman"/>
              </w:rPr>
            </w:pPr>
            <w:r w:rsidRPr="00B7501A">
              <w:rPr>
                <w:rFonts w:ascii="Times New Roman" w:eastAsia="Times New Roman" w:hAnsi="Times New Roman" w:cs="Times New Roman"/>
              </w:rPr>
              <w:t>2 302,1</w:t>
            </w:r>
          </w:p>
        </w:tc>
        <w:tc>
          <w:tcPr>
            <w:tcW w:w="1640" w:type="dxa"/>
            <w:shd w:val="clear" w:color="auto" w:fill="auto"/>
            <w:noWrap/>
            <w:vAlign w:val="bottom"/>
            <w:hideMark/>
          </w:tcPr>
          <w:p w:rsidR="008537FE" w:rsidRPr="00B7501A" w:rsidRDefault="008537FE" w:rsidP="00082255">
            <w:pPr>
              <w:spacing w:after="0" w:line="240" w:lineRule="auto"/>
              <w:jc w:val="right"/>
              <w:rPr>
                <w:rFonts w:ascii="Times New Roman" w:eastAsia="Times New Roman" w:hAnsi="Times New Roman" w:cs="Times New Roman"/>
              </w:rPr>
            </w:pPr>
            <w:r w:rsidRPr="00B7501A">
              <w:rPr>
                <w:rFonts w:ascii="Times New Roman" w:eastAsia="Times New Roman" w:hAnsi="Times New Roman" w:cs="Times New Roman"/>
              </w:rPr>
              <w:t>0,0</w:t>
            </w:r>
          </w:p>
        </w:tc>
      </w:tr>
      <w:tr w:rsidR="008537FE" w:rsidRPr="00B7501A" w:rsidTr="004F2244">
        <w:trPr>
          <w:trHeight w:val="20"/>
        </w:trPr>
        <w:tc>
          <w:tcPr>
            <w:tcW w:w="4693" w:type="dxa"/>
            <w:shd w:val="clear" w:color="auto" w:fill="auto"/>
            <w:vAlign w:val="bottom"/>
            <w:hideMark/>
          </w:tcPr>
          <w:p w:rsidR="008537FE" w:rsidRPr="00B7501A" w:rsidRDefault="008537FE" w:rsidP="00082255">
            <w:pPr>
              <w:spacing w:after="0" w:line="240" w:lineRule="auto"/>
              <w:rPr>
                <w:rFonts w:ascii="Times New Roman" w:eastAsia="Times New Roman" w:hAnsi="Times New Roman" w:cs="Times New Roman"/>
              </w:rPr>
            </w:pPr>
            <w:r w:rsidRPr="00B7501A">
              <w:rPr>
                <w:rFonts w:ascii="Times New Roman" w:eastAsia="Times New Roman" w:hAnsi="Times New Roman" w:cs="Times New Roman"/>
              </w:rPr>
              <w:t>Имущество казны</w:t>
            </w:r>
          </w:p>
        </w:tc>
        <w:tc>
          <w:tcPr>
            <w:tcW w:w="1600" w:type="dxa"/>
            <w:shd w:val="clear" w:color="auto" w:fill="auto"/>
            <w:noWrap/>
            <w:vAlign w:val="bottom"/>
            <w:hideMark/>
          </w:tcPr>
          <w:p w:rsidR="008537FE" w:rsidRPr="00B7501A" w:rsidRDefault="008537FE" w:rsidP="00082255">
            <w:pPr>
              <w:spacing w:after="0" w:line="240" w:lineRule="auto"/>
              <w:jc w:val="right"/>
              <w:rPr>
                <w:rFonts w:ascii="Times New Roman" w:eastAsia="Times New Roman" w:hAnsi="Times New Roman" w:cs="Times New Roman"/>
              </w:rPr>
            </w:pPr>
            <w:r w:rsidRPr="00B7501A">
              <w:rPr>
                <w:rFonts w:ascii="Times New Roman" w:eastAsia="Times New Roman" w:hAnsi="Times New Roman" w:cs="Times New Roman"/>
              </w:rPr>
              <w:t>31 728,9</w:t>
            </w:r>
          </w:p>
        </w:tc>
        <w:tc>
          <w:tcPr>
            <w:tcW w:w="1720" w:type="dxa"/>
            <w:shd w:val="clear" w:color="auto" w:fill="auto"/>
            <w:noWrap/>
            <w:vAlign w:val="bottom"/>
            <w:hideMark/>
          </w:tcPr>
          <w:p w:rsidR="008537FE" w:rsidRPr="00B7501A" w:rsidRDefault="008537FE" w:rsidP="00082255">
            <w:pPr>
              <w:spacing w:after="0" w:line="240" w:lineRule="auto"/>
              <w:jc w:val="right"/>
              <w:rPr>
                <w:rFonts w:ascii="Times New Roman" w:eastAsia="Times New Roman" w:hAnsi="Times New Roman" w:cs="Times New Roman"/>
              </w:rPr>
            </w:pPr>
            <w:r w:rsidRPr="00B7501A">
              <w:rPr>
                <w:rFonts w:ascii="Times New Roman" w:eastAsia="Times New Roman" w:hAnsi="Times New Roman" w:cs="Times New Roman"/>
              </w:rPr>
              <w:t>68 847,0</w:t>
            </w:r>
          </w:p>
        </w:tc>
        <w:tc>
          <w:tcPr>
            <w:tcW w:w="1640" w:type="dxa"/>
            <w:shd w:val="clear" w:color="auto" w:fill="auto"/>
            <w:noWrap/>
            <w:vAlign w:val="bottom"/>
            <w:hideMark/>
          </w:tcPr>
          <w:p w:rsidR="008537FE" w:rsidRPr="00B7501A" w:rsidRDefault="008537FE" w:rsidP="00082255">
            <w:pPr>
              <w:spacing w:after="0" w:line="240" w:lineRule="auto"/>
              <w:jc w:val="right"/>
              <w:rPr>
                <w:rFonts w:ascii="Times New Roman" w:eastAsia="Times New Roman" w:hAnsi="Times New Roman" w:cs="Times New Roman"/>
              </w:rPr>
            </w:pPr>
            <w:r w:rsidRPr="00B7501A">
              <w:rPr>
                <w:rFonts w:ascii="Times New Roman" w:eastAsia="Times New Roman" w:hAnsi="Times New Roman" w:cs="Times New Roman"/>
              </w:rPr>
              <w:t>+ 37 118,1</w:t>
            </w:r>
          </w:p>
        </w:tc>
      </w:tr>
      <w:tr w:rsidR="008537FE" w:rsidRPr="00B7501A" w:rsidTr="004F2244">
        <w:trPr>
          <w:trHeight w:val="20"/>
        </w:trPr>
        <w:tc>
          <w:tcPr>
            <w:tcW w:w="4693" w:type="dxa"/>
            <w:shd w:val="clear" w:color="auto" w:fill="auto"/>
            <w:vAlign w:val="bottom"/>
            <w:hideMark/>
          </w:tcPr>
          <w:p w:rsidR="008537FE" w:rsidRPr="00B7501A" w:rsidRDefault="008537FE" w:rsidP="00082255">
            <w:pPr>
              <w:spacing w:after="0" w:line="240" w:lineRule="auto"/>
              <w:rPr>
                <w:rFonts w:ascii="Times New Roman" w:eastAsia="Times New Roman" w:hAnsi="Times New Roman" w:cs="Times New Roman"/>
              </w:rPr>
            </w:pPr>
            <w:r w:rsidRPr="00B7501A">
              <w:rPr>
                <w:rFonts w:ascii="Times New Roman" w:eastAsia="Times New Roman" w:hAnsi="Times New Roman" w:cs="Times New Roman"/>
              </w:rPr>
              <w:t>Финансовые вложения</w:t>
            </w:r>
          </w:p>
        </w:tc>
        <w:tc>
          <w:tcPr>
            <w:tcW w:w="1600" w:type="dxa"/>
            <w:shd w:val="clear" w:color="auto" w:fill="auto"/>
            <w:noWrap/>
            <w:vAlign w:val="bottom"/>
            <w:hideMark/>
          </w:tcPr>
          <w:p w:rsidR="008537FE" w:rsidRPr="00B7501A" w:rsidRDefault="008537FE" w:rsidP="00082255">
            <w:pPr>
              <w:spacing w:after="0" w:line="240" w:lineRule="auto"/>
              <w:jc w:val="right"/>
              <w:rPr>
                <w:rFonts w:ascii="Times New Roman" w:eastAsia="Times New Roman" w:hAnsi="Times New Roman" w:cs="Times New Roman"/>
              </w:rPr>
            </w:pPr>
            <w:r w:rsidRPr="00B7501A">
              <w:rPr>
                <w:rFonts w:ascii="Times New Roman" w:eastAsia="Times New Roman" w:hAnsi="Times New Roman" w:cs="Times New Roman"/>
              </w:rPr>
              <w:t>1 280,6</w:t>
            </w:r>
          </w:p>
        </w:tc>
        <w:tc>
          <w:tcPr>
            <w:tcW w:w="1720" w:type="dxa"/>
            <w:shd w:val="clear" w:color="auto" w:fill="auto"/>
            <w:noWrap/>
            <w:vAlign w:val="bottom"/>
            <w:hideMark/>
          </w:tcPr>
          <w:p w:rsidR="008537FE" w:rsidRPr="00B7501A" w:rsidRDefault="008537FE" w:rsidP="00082255">
            <w:pPr>
              <w:spacing w:after="0" w:line="240" w:lineRule="auto"/>
              <w:jc w:val="right"/>
              <w:rPr>
                <w:rFonts w:ascii="Times New Roman" w:eastAsia="Times New Roman" w:hAnsi="Times New Roman" w:cs="Times New Roman"/>
              </w:rPr>
            </w:pPr>
            <w:r w:rsidRPr="00B7501A">
              <w:rPr>
                <w:rFonts w:ascii="Times New Roman" w:eastAsia="Times New Roman" w:hAnsi="Times New Roman" w:cs="Times New Roman"/>
              </w:rPr>
              <w:t>11 299,9</w:t>
            </w:r>
          </w:p>
        </w:tc>
        <w:tc>
          <w:tcPr>
            <w:tcW w:w="1640" w:type="dxa"/>
            <w:shd w:val="clear" w:color="auto" w:fill="auto"/>
            <w:noWrap/>
            <w:vAlign w:val="bottom"/>
            <w:hideMark/>
          </w:tcPr>
          <w:p w:rsidR="008537FE" w:rsidRPr="00B7501A" w:rsidRDefault="008537FE" w:rsidP="00082255">
            <w:pPr>
              <w:spacing w:after="0" w:line="240" w:lineRule="auto"/>
              <w:jc w:val="right"/>
              <w:rPr>
                <w:rFonts w:ascii="Times New Roman" w:eastAsia="Times New Roman" w:hAnsi="Times New Roman" w:cs="Times New Roman"/>
              </w:rPr>
            </w:pPr>
            <w:r w:rsidRPr="00B7501A">
              <w:rPr>
                <w:rFonts w:ascii="Times New Roman" w:eastAsia="Times New Roman" w:hAnsi="Times New Roman" w:cs="Times New Roman"/>
              </w:rPr>
              <w:t>+ 10 019,3</w:t>
            </w:r>
          </w:p>
        </w:tc>
      </w:tr>
      <w:tr w:rsidR="008537FE" w:rsidRPr="00B7501A" w:rsidTr="004F2244">
        <w:trPr>
          <w:trHeight w:val="20"/>
        </w:trPr>
        <w:tc>
          <w:tcPr>
            <w:tcW w:w="4693" w:type="dxa"/>
            <w:shd w:val="clear" w:color="auto" w:fill="auto"/>
            <w:vAlign w:val="bottom"/>
            <w:hideMark/>
          </w:tcPr>
          <w:p w:rsidR="008537FE" w:rsidRPr="00B7501A" w:rsidRDefault="008537FE" w:rsidP="00082255">
            <w:pPr>
              <w:spacing w:after="0" w:line="240" w:lineRule="auto"/>
              <w:rPr>
                <w:rFonts w:ascii="Times New Roman" w:eastAsia="Times New Roman" w:hAnsi="Times New Roman" w:cs="Times New Roman"/>
              </w:rPr>
            </w:pPr>
            <w:r w:rsidRPr="00B7501A">
              <w:rPr>
                <w:rFonts w:ascii="Times New Roman" w:eastAsia="Times New Roman" w:hAnsi="Times New Roman" w:cs="Times New Roman"/>
              </w:rPr>
              <w:t>Дебиторская задолженность всего, в т.ч.</w:t>
            </w:r>
          </w:p>
        </w:tc>
        <w:tc>
          <w:tcPr>
            <w:tcW w:w="1600" w:type="dxa"/>
            <w:shd w:val="clear" w:color="auto" w:fill="auto"/>
            <w:noWrap/>
            <w:vAlign w:val="bottom"/>
            <w:hideMark/>
          </w:tcPr>
          <w:p w:rsidR="008537FE" w:rsidRPr="00B7501A" w:rsidRDefault="008537FE" w:rsidP="00082255">
            <w:pPr>
              <w:spacing w:after="0" w:line="240" w:lineRule="auto"/>
              <w:jc w:val="right"/>
              <w:rPr>
                <w:rFonts w:ascii="Times New Roman" w:eastAsia="Times New Roman" w:hAnsi="Times New Roman" w:cs="Times New Roman"/>
              </w:rPr>
            </w:pPr>
            <w:r w:rsidRPr="00B7501A">
              <w:rPr>
                <w:rFonts w:ascii="Times New Roman" w:eastAsia="Times New Roman" w:hAnsi="Times New Roman" w:cs="Times New Roman"/>
              </w:rPr>
              <w:t>81,7</w:t>
            </w:r>
          </w:p>
        </w:tc>
        <w:tc>
          <w:tcPr>
            <w:tcW w:w="1720" w:type="dxa"/>
            <w:shd w:val="clear" w:color="auto" w:fill="auto"/>
            <w:noWrap/>
            <w:vAlign w:val="bottom"/>
            <w:hideMark/>
          </w:tcPr>
          <w:p w:rsidR="008537FE" w:rsidRPr="00B7501A" w:rsidRDefault="008537FE" w:rsidP="00082255">
            <w:pPr>
              <w:spacing w:after="0" w:line="240" w:lineRule="auto"/>
              <w:jc w:val="right"/>
              <w:rPr>
                <w:rFonts w:ascii="Times New Roman" w:eastAsia="Times New Roman" w:hAnsi="Times New Roman" w:cs="Times New Roman"/>
              </w:rPr>
            </w:pPr>
            <w:r w:rsidRPr="00B7501A">
              <w:rPr>
                <w:rFonts w:ascii="Times New Roman" w:eastAsia="Times New Roman" w:hAnsi="Times New Roman" w:cs="Times New Roman"/>
              </w:rPr>
              <w:t>169,5</w:t>
            </w:r>
          </w:p>
        </w:tc>
        <w:tc>
          <w:tcPr>
            <w:tcW w:w="1640" w:type="dxa"/>
            <w:shd w:val="clear" w:color="auto" w:fill="auto"/>
            <w:noWrap/>
            <w:vAlign w:val="bottom"/>
            <w:hideMark/>
          </w:tcPr>
          <w:p w:rsidR="008537FE" w:rsidRPr="00B7501A" w:rsidRDefault="008537FE" w:rsidP="00082255">
            <w:pPr>
              <w:spacing w:after="0" w:line="240" w:lineRule="auto"/>
              <w:jc w:val="right"/>
              <w:rPr>
                <w:rFonts w:ascii="Times New Roman" w:eastAsia="Times New Roman" w:hAnsi="Times New Roman" w:cs="Times New Roman"/>
              </w:rPr>
            </w:pPr>
            <w:r w:rsidRPr="00B7501A">
              <w:rPr>
                <w:rFonts w:ascii="Times New Roman" w:eastAsia="Times New Roman" w:hAnsi="Times New Roman" w:cs="Times New Roman"/>
              </w:rPr>
              <w:t>+ 87,8</w:t>
            </w:r>
          </w:p>
        </w:tc>
      </w:tr>
      <w:tr w:rsidR="008537FE" w:rsidRPr="00B7501A" w:rsidTr="004F2244">
        <w:trPr>
          <w:trHeight w:val="20"/>
        </w:trPr>
        <w:tc>
          <w:tcPr>
            <w:tcW w:w="4693" w:type="dxa"/>
            <w:shd w:val="clear" w:color="auto" w:fill="auto"/>
            <w:vAlign w:val="bottom"/>
            <w:hideMark/>
          </w:tcPr>
          <w:p w:rsidR="008537FE" w:rsidRPr="00B7501A" w:rsidRDefault="008537FE" w:rsidP="00082255">
            <w:pPr>
              <w:spacing w:after="0" w:line="240" w:lineRule="auto"/>
              <w:rPr>
                <w:rFonts w:ascii="Times New Roman" w:eastAsia="Times New Roman" w:hAnsi="Times New Roman" w:cs="Times New Roman"/>
              </w:rPr>
            </w:pPr>
            <w:r w:rsidRPr="00B7501A">
              <w:rPr>
                <w:rFonts w:ascii="Times New Roman" w:eastAsia="Times New Roman" w:hAnsi="Times New Roman" w:cs="Times New Roman"/>
              </w:rPr>
              <w:t>по доходам</w:t>
            </w:r>
          </w:p>
        </w:tc>
        <w:tc>
          <w:tcPr>
            <w:tcW w:w="1600" w:type="dxa"/>
            <w:shd w:val="clear" w:color="auto" w:fill="auto"/>
            <w:noWrap/>
            <w:vAlign w:val="bottom"/>
            <w:hideMark/>
          </w:tcPr>
          <w:p w:rsidR="008537FE" w:rsidRPr="00B7501A" w:rsidRDefault="008537FE" w:rsidP="00082255">
            <w:pPr>
              <w:spacing w:after="0" w:line="240" w:lineRule="auto"/>
              <w:jc w:val="right"/>
              <w:rPr>
                <w:rFonts w:ascii="Times New Roman" w:eastAsia="Times New Roman" w:hAnsi="Times New Roman" w:cs="Times New Roman"/>
              </w:rPr>
            </w:pPr>
            <w:r w:rsidRPr="00B7501A">
              <w:rPr>
                <w:rFonts w:ascii="Times New Roman" w:eastAsia="Times New Roman" w:hAnsi="Times New Roman" w:cs="Times New Roman"/>
              </w:rPr>
              <w:t>0,0</w:t>
            </w:r>
          </w:p>
        </w:tc>
        <w:tc>
          <w:tcPr>
            <w:tcW w:w="1720" w:type="dxa"/>
            <w:shd w:val="clear" w:color="auto" w:fill="auto"/>
            <w:noWrap/>
            <w:vAlign w:val="bottom"/>
            <w:hideMark/>
          </w:tcPr>
          <w:p w:rsidR="008537FE" w:rsidRPr="00B7501A" w:rsidRDefault="008537FE" w:rsidP="00082255">
            <w:pPr>
              <w:spacing w:after="0" w:line="240" w:lineRule="auto"/>
              <w:jc w:val="right"/>
              <w:rPr>
                <w:rFonts w:ascii="Times New Roman" w:eastAsia="Times New Roman" w:hAnsi="Times New Roman" w:cs="Times New Roman"/>
              </w:rPr>
            </w:pPr>
            <w:r w:rsidRPr="00B7501A">
              <w:rPr>
                <w:rFonts w:ascii="Times New Roman" w:eastAsia="Times New Roman" w:hAnsi="Times New Roman" w:cs="Times New Roman"/>
              </w:rPr>
              <w:t>0,0</w:t>
            </w:r>
          </w:p>
        </w:tc>
        <w:tc>
          <w:tcPr>
            <w:tcW w:w="1640" w:type="dxa"/>
            <w:shd w:val="clear" w:color="auto" w:fill="auto"/>
            <w:noWrap/>
            <w:vAlign w:val="bottom"/>
            <w:hideMark/>
          </w:tcPr>
          <w:p w:rsidR="008537FE" w:rsidRPr="00B7501A" w:rsidRDefault="008537FE" w:rsidP="00082255">
            <w:pPr>
              <w:spacing w:after="0" w:line="240" w:lineRule="auto"/>
              <w:jc w:val="right"/>
              <w:rPr>
                <w:rFonts w:ascii="Times New Roman" w:eastAsia="Times New Roman" w:hAnsi="Times New Roman" w:cs="Times New Roman"/>
              </w:rPr>
            </w:pPr>
            <w:r w:rsidRPr="00B7501A">
              <w:rPr>
                <w:rFonts w:ascii="Times New Roman" w:eastAsia="Times New Roman" w:hAnsi="Times New Roman" w:cs="Times New Roman"/>
              </w:rPr>
              <w:t>0,0</w:t>
            </w:r>
          </w:p>
        </w:tc>
      </w:tr>
      <w:tr w:rsidR="008537FE" w:rsidRPr="00B7501A" w:rsidTr="004F2244">
        <w:trPr>
          <w:trHeight w:val="20"/>
        </w:trPr>
        <w:tc>
          <w:tcPr>
            <w:tcW w:w="4693" w:type="dxa"/>
            <w:tcBorders>
              <w:bottom w:val="double" w:sz="4" w:space="0" w:color="auto"/>
            </w:tcBorders>
            <w:shd w:val="clear" w:color="auto" w:fill="auto"/>
            <w:vAlign w:val="bottom"/>
            <w:hideMark/>
          </w:tcPr>
          <w:p w:rsidR="008537FE" w:rsidRPr="00B7501A" w:rsidRDefault="008537FE" w:rsidP="00082255">
            <w:pPr>
              <w:spacing w:after="0" w:line="240" w:lineRule="auto"/>
              <w:rPr>
                <w:rFonts w:ascii="Times New Roman" w:eastAsia="Times New Roman" w:hAnsi="Times New Roman" w:cs="Times New Roman"/>
              </w:rPr>
            </w:pPr>
            <w:r w:rsidRPr="00B7501A">
              <w:rPr>
                <w:rFonts w:ascii="Times New Roman" w:eastAsia="Times New Roman" w:hAnsi="Times New Roman" w:cs="Times New Roman"/>
              </w:rPr>
              <w:t>по выданным авансам</w:t>
            </w:r>
          </w:p>
        </w:tc>
        <w:tc>
          <w:tcPr>
            <w:tcW w:w="1600" w:type="dxa"/>
            <w:tcBorders>
              <w:bottom w:val="double" w:sz="4" w:space="0" w:color="auto"/>
            </w:tcBorders>
            <w:shd w:val="clear" w:color="auto" w:fill="auto"/>
            <w:noWrap/>
            <w:vAlign w:val="bottom"/>
            <w:hideMark/>
          </w:tcPr>
          <w:p w:rsidR="008537FE" w:rsidRPr="00B7501A" w:rsidRDefault="008537FE" w:rsidP="00082255">
            <w:pPr>
              <w:spacing w:after="0" w:line="240" w:lineRule="auto"/>
              <w:jc w:val="right"/>
              <w:rPr>
                <w:rFonts w:ascii="Times New Roman" w:eastAsia="Times New Roman" w:hAnsi="Times New Roman" w:cs="Times New Roman"/>
              </w:rPr>
            </w:pPr>
            <w:r w:rsidRPr="00B7501A">
              <w:rPr>
                <w:rFonts w:ascii="Times New Roman" w:eastAsia="Times New Roman" w:hAnsi="Times New Roman" w:cs="Times New Roman"/>
              </w:rPr>
              <w:t>81,7</w:t>
            </w:r>
          </w:p>
        </w:tc>
        <w:tc>
          <w:tcPr>
            <w:tcW w:w="1720" w:type="dxa"/>
            <w:tcBorders>
              <w:bottom w:val="double" w:sz="4" w:space="0" w:color="auto"/>
            </w:tcBorders>
            <w:shd w:val="clear" w:color="auto" w:fill="auto"/>
            <w:noWrap/>
            <w:vAlign w:val="bottom"/>
            <w:hideMark/>
          </w:tcPr>
          <w:p w:rsidR="008537FE" w:rsidRPr="00B7501A" w:rsidRDefault="008537FE" w:rsidP="00082255">
            <w:pPr>
              <w:spacing w:after="0" w:line="240" w:lineRule="auto"/>
              <w:jc w:val="right"/>
              <w:rPr>
                <w:rFonts w:ascii="Times New Roman" w:eastAsia="Times New Roman" w:hAnsi="Times New Roman" w:cs="Times New Roman"/>
              </w:rPr>
            </w:pPr>
            <w:r w:rsidRPr="00B7501A">
              <w:rPr>
                <w:rFonts w:ascii="Times New Roman" w:eastAsia="Times New Roman" w:hAnsi="Times New Roman" w:cs="Times New Roman"/>
              </w:rPr>
              <w:t>169,5</w:t>
            </w:r>
          </w:p>
        </w:tc>
        <w:tc>
          <w:tcPr>
            <w:tcW w:w="1640" w:type="dxa"/>
            <w:tcBorders>
              <w:bottom w:val="double" w:sz="4" w:space="0" w:color="auto"/>
            </w:tcBorders>
            <w:shd w:val="clear" w:color="auto" w:fill="auto"/>
            <w:noWrap/>
            <w:vAlign w:val="bottom"/>
            <w:hideMark/>
          </w:tcPr>
          <w:p w:rsidR="008537FE" w:rsidRPr="00B7501A" w:rsidRDefault="008537FE" w:rsidP="00082255">
            <w:pPr>
              <w:spacing w:after="0" w:line="240" w:lineRule="auto"/>
              <w:jc w:val="right"/>
              <w:rPr>
                <w:rFonts w:ascii="Times New Roman" w:eastAsia="Times New Roman" w:hAnsi="Times New Roman" w:cs="Times New Roman"/>
              </w:rPr>
            </w:pPr>
            <w:r w:rsidRPr="00B7501A">
              <w:rPr>
                <w:rFonts w:ascii="Times New Roman" w:eastAsia="Times New Roman" w:hAnsi="Times New Roman" w:cs="Times New Roman"/>
              </w:rPr>
              <w:t>+ 87,8</w:t>
            </w:r>
          </w:p>
        </w:tc>
      </w:tr>
      <w:tr w:rsidR="008537FE" w:rsidRPr="00B7501A" w:rsidTr="004F2244">
        <w:trPr>
          <w:trHeight w:val="20"/>
        </w:trPr>
        <w:tc>
          <w:tcPr>
            <w:tcW w:w="4693" w:type="dxa"/>
            <w:tcBorders>
              <w:top w:val="double" w:sz="4" w:space="0" w:color="auto"/>
              <w:bottom w:val="double" w:sz="4" w:space="0" w:color="auto"/>
            </w:tcBorders>
            <w:shd w:val="clear" w:color="auto" w:fill="auto"/>
            <w:vAlign w:val="center"/>
            <w:hideMark/>
          </w:tcPr>
          <w:p w:rsidR="008537FE" w:rsidRPr="00B7501A" w:rsidRDefault="008537FE" w:rsidP="00082255">
            <w:pPr>
              <w:spacing w:after="0" w:line="240" w:lineRule="auto"/>
              <w:jc w:val="center"/>
              <w:rPr>
                <w:rFonts w:ascii="Times New Roman" w:eastAsia="Times New Roman" w:hAnsi="Times New Roman" w:cs="Times New Roman"/>
                <w:b/>
                <w:bCs/>
              </w:rPr>
            </w:pPr>
            <w:r w:rsidRPr="00B7501A">
              <w:rPr>
                <w:rFonts w:ascii="Times New Roman" w:eastAsia="Times New Roman" w:hAnsi="Times New Roman" w:cs="Times New Roman"/>
                <w:b/>
                <w:bCs/>
              </w:rPr>
              <w:lastRenderedPageBreak/>
              <w:t>ПАССИВ</w:t>
            </w:r>
          </w:p>
        </w:tc>
        <w:tc>
          <w:tcPr>
            <w:tcW w:w="1600" w:type="dxa"/>
            <w:tcBorders>
              <w:top w:val="double" w:sz="4" w:space="0" w:color="auto"/>
              <w:bottom w:val="double" w:sz="4" w:space="0" w:color="auto"/>
            </w:tcBorders>
            <w:shd w:val="clear" w:color="auto" w:fill="auto"/>
            <w:noWrap/>
            <w:vAlign w:val="bottom"/>
            <w:hideMark/>
          </w:tcPr>
          <w:p w:rsidR="008537FE" w:rsidRPr="00B7501A" w:rsidRDefault="008537FE" w:rsidP="00082255">
            <w:pPr>
              <w:spacing w:after="0" w:line="240" w:lineRule="auto"/>
              <w:rPr>
                <w:rFonts w:ascii="Times New Roman" w:eastAsia="Times New Roman" w:hAnsi="Times New Roman" w:cs="Times New Roman"/>
              </w:rPr>
            </w:pPr>
            <w:r w:rsidRPr="00B7501A">
              <w:rPr>
                <w:rFonts w:ascii="Times New Roman" w:eastAsia="Times New Roman" w:hAnsi="Times New Roman" w:cs="Times New Roman"/>
              </w:rPr>
              <w:t> </w:t>
            </w:r>
          </w:p>
        </w:tc>
        <w:tc>
          <w:tcPr>
            <w:tcW w:w="1720" w:type="dxa"/>
            <w:tcBorders>
              <w:top w:val="double" w:sz="4" w:space="0" w:color="auto"/>
              <w:bottom w:val="double" w:sz="4" w:space="0" w:color="auto"/>
            </w:tcBorders>
            <w:shd w:val="clear" w:color="auto" w:fill="auto"/>
            <w:noWrap/>
            <w:vAlign w:val="bottom"/>
            <w:hideMark/>
          </w:tcPr>
          <w:p w:rsidR="008537FE" w:rsidRPr="00B7501A" w:rsidRDefault="008537FE" w:rsidP="00082255">
            <w:pPr>
              <w:spacing w:after="0" w:line="240" w:lineRule="auto"/>
              <w:rPr>
                <w:rFonts w:ascii="Times New Roman" w:eastAsia="Times New Roman" w:hAnsi="Times New Roman" w:cs="Times New Roman"/>
              </w:rPr>
            </w:pPr>
            <w:r w:rsidRPr="00B7501A">
              <w:rPr>
                <w:rFonts w:ascii="Times New Roman" w:eastAsia="Times New Roman" w:hAnsi="Times New Roman" w:cs="Times New Roman"/>
              </w:rPr>
              <w:t> </w:t>
            </w:r>
          </w:p>
        </w:tc>
        <w:tc>
          <w:tcPr>
            <w:tcW w:w="1640" w:type="dxa"/>
            <w:tcBorders>
              <w:top w:val="double" w:sz="4" w:space="0" w:color="auto"/>
              <w:bottom w:val="double" w:sz="4" w:space="0" w:color="auto"/>
            </w:tcBorders>
            <w:shd w:val="clear" w:color="auto" w:fill="auto"/>
            <w:noWrap/>
            <w:vAlign w:val="bottom"/>
            <w:hideMark/>
          </w:tcPr>
          <w:p w:rsidR="008537FE" w:rsidRPr="00B7501A" w:rsidRDefault="008537FE" w:rsidP="00082255">
            <w:pPr>
              <w:spacing w:after="0" w:line="240" w:lineRule="auto"/>
              <w:rPr>
                <w:rFonts w:ascii="Times New Roman" w:eastAsia="Times New Roman" w:hAnsi="Times New Roman" w:cs="Times New Roman"/>
              </w:rPr>
            </w:pPr>
            <w:r w:rsidRPr="00B7501A">
              <w:rPr>
                <w:rFonts w:ascii="Times New Roman" w:eastAsia="Times New Roman" w:hAnsi="Times New Roman" w:cs="Times New Roman"/>
              </w:rPr>
              <w:t> </w:t>
            </w:r>
          </w:p>
        </w:tc>
      </w:tr>
      <w:tr w:rsidR="008537FE" w:rsidRPr="00B7501A" w:rsidTr="004F2244">
        <w:trPr>
          <w:trHeight w:val="20"/>
        </w:trPr>
        <w:tc>
          <w:tcPr>
            <w:tcW w:w="4693" w:type="dxa"/>
            <w:tcBorders>
              <w:top w:val="double" w:sz="4" w:space="0" w:color="auto"/>
            </w:tcBorders>
            <w:shd w:val="clear" w:color="auto" w:fill="auto"/>
            <w:vAlign w:val="bottom"/>
            <w:hideMark/>
          </w:tcPr>
          <w:p w:rsidR="008537FE" w:rsidRPr="00B7501A" w:rsidRDefault="008537FE" w:rsidP="00082255">
            <w:pPr>
              <w:spacing w:after="0" w:line="240" w:lineRule="auto"/>
              <w:rPr>
                <w:rFonts w:ascii="Times New Roman" w:eastAsia="Times New Roman" w:hAnsi="Times New Roman" w:cs="Times New Roman"/>
              </w:rPr>
            </w:pPr>
            <w:r w:rsidRPr="00B7501A">
              <w:rPr>
                <w:rFonts w:ascii="Times New Roman" w:eastAsia="Times New Roman" w:hAnsi="Times New Roman" w:cs="Times New Roman"/>
              </w:rPr>
              <w:t>Кредиторская задолженность всего, в т.ч.</w:t>
            </w:r>
          </w:p>
        </w:tc>
        <w:tc>
          <w:tcPr>
            <w:tcW w:w="1600" w:type="dxa"/>
            <w:tcBorders>
              <w:top w:val="double" w:sz="4" w:space="0" w:color="auto"/>
            </w:tcBorders>
            <w:shd w:val="clear" w:color="auto" w:fill="auto"/>
            <w:noWrap/>
            <w:vAlign w:val="bottom"/>
            <w:hideMark/>
          </w:tcPr>
          <w:p w:rsidR="008537FE" w:rsidRPr="00B7501A" w:rsidRDefault="008537FE" w:rsidP="00082255">
            <w:pPr>
              <w:spacing w:after="0" w:line="240" w:lineRule="auto"/>
              <w:jc w:val="right"/>
              <w:rPr>
                <w:rFonts w:ascii="Times New Roman" w:eastAsia="Times New Roman" w:hAnsi="Times New Roman" w:cs="Times New Roman"/>
              </w:rPr>
            </w:pPr>
            <w:r w:rsidRPr="00B7501A">
              <w:rPr>
                <w:rFonts w:ascii="Times New Roman" w:eastAsia="Times New Roman" w:hAnsi="Times New Roman" w:cs="Times New Roman"/>
              </w:rPr>
              <w:t>320,2</w:t>
            </w:r>
          </w:p>
        </w:tc>
        <w:tc>
          <w:tcPr>
            <w:tcW w:w="1720" w:type="dxa"/>
            <w:tcBorders>
              <w:top w:val="double" w:sz="4" w:space="0" w:color="auto"/>
            </w:tcBorders>
            <w:shd w:val="clear" w:color="auto" w:fill="auto"/>
            <w:noWrap/>
            <w:vAlign w:val="bottom"/>
            <w:hideMark/>
          </w:tcPr>
          <w:p w:rsidR="008537FE" w:rsidRPr="00B7501A" w:rsidRDefault="008537FE" w:rsidP="00082255">
            <w:pPr>
              <w:spacing w:after="0" w:line="240" w:lineRule="auto"/>
              <w:jc w:val="right"/>
              <w:rPr>
                <w:rFonts w:ascii="Times New Roman" w:eastAsia="Times New Roman" w:hAnsi="Times New Roman" w:cs="Times New Roman"/>
              </w:rPr>
            </w:pPr>
            <w:r w:rsidRPr="00B7501A">
              <w:rPr>
                <w:rFonts w:ascii="Times New Roman" w:eastAsia="Times New Roman" w:hAnsi="Times New Roman" w:cs="Times New Roman"/>
              </w:rPr>
              <w:t>595,2</w:t>
            </w:r>
          </w:p>
        </w:tc>
        <w:tc>
          <w:tcPr>
            <w:tcW w:w="1640" w:type="dxa"/>
            <w:tcBorders>
              <w:top w:val="double" w:sz="4" w:space="0" w:color="auto"/>
            </w:tcBorders>
            <w:shd w:val="clear" w:color="auto" w:fill="auto"/>
            <w:noWrap/>
            <w:vAlign w:val="bottom"/>
            <w:hideMark/>
          </w:tcPr>
          <w:p w:rsidR="008537FE" w:rsidRPr="00B7501A" w:rsidRDefault="008537FE" w:rsidP="00082255">
            <w:pPr>
              <w:spacing w:after="0" w:line="240" w:lineRule="auto"/>
              <w:jc w:val="right"/>
              <w:rPr>
                <w:rFonts w:ascii="Times New Roman" w:eastAsia="Times New Roman" w:hAnsi="Times New Roman" w:cs="Times New Roman"/>
              </w:rPr>
            </w:pPr>
            <w:r w:rsidRPr="00B7501A">
              <w:rPr>
                <w:rFonts w:ascii="Times New Roman" w:eastAsia="Times New Roman" w:hAnsi="Times New Roman" w:cs="Times New Roman"/>
              </w:rPr>
              <w:t>+ 275,0</w:t>
            </w:r>
          </w:p>
        </w:tc>
      </w:tr>
      <w:tr w:rsidR="008537FE" w:rsidRPr="00B7501A" w:rsidTr="004F2244">
        <w:trPr>
          <w:trHeight w:val="20"/>
        </w:trPr>
        <w:tc>
          <w:tcPr>
            <w:tcW w:w="4693" w:type="dxa"/>
            <w:shd w:val="clear" w:color="auto" w:fill="auto"/>
            <w:noWrap/>
            <w:vAlign w:val="bottom"/>
            <w:hideMark/>
          </w:tcPr>
          <w:p w:rsidR="008537FE" w:rsidRPr="00B7501A" w:rsidRDefault="008537FE" w:rsidP="00082255">
            <w:pPr>
              <w:spacing w:after="0" w:line="240" w:lineRule="auto"/>
              <w:rPr>
                <w:rFonts w:ascii="Times New Roman" w:eastAsia="Times New Roman" w:hAnsi="Times New Roman" w:cs="Times New Roman"/>
              </w:rPr>
            </w:pPr>
            <w:r w:rsidRPr="00B7501A">
              <w:rPr>
                <w:rFonts w:ascii="Times New Roman" w:eastAsia="Times New Roman" w:hAnsi="Times New Roman" w:cs="Times New Roman"/>
              </w:rPr>
              <w:t>по принятым обязательствам</w:t>
            </w:r>
          </w:p>
        </w:tc>
        <w:tc>
          <w:tcPr>
            <w:tcW w:w="1600" w:type="dxa"/>
            <w:shd w:val="clear" w:color="auto" w:fill="auto"/>
            <w:noWrap/>
            <w:vAlign w:val="bottom"/>
            <w:hideMark/>
          </w:tcPr>
          <w:p w:rsidR="008537FE" w:rsidRPr="00B7501A" w:rsidRDefault="008537FE" w:rsidP="00082255">
            <w:pPr>
              <w:spacing w:after="0" w:line="240" w:lineRule="auto"/>
              <w:jc w:val="right"/>
              <w:rPr>
                <w:rFonts w:ascii="Times New Roman" w:eastAsia="Times New Roman" w:hAnsi="Times New Roman" w:cs="Times New Roman"/>
              </w:rPr>
            </w:pPr>
            <w:r w:rsidRPr="00B7501A">
              <w:rPr>
                <w:rFonts w:ascii="Times New Roman" w:eastAsia="Times New Roman" w:hAnsi="Times New Roman" w:cs="Times New Roman"/>
              </w:rPr>
              <w:t>317,1</w:t>
            </w:r>
          </w:p>
        </w:tc>
        <w:tc>
          <w:tcPr>
            <w:tcW w:w="1720" w:type="dxa"/>
            <w:shd w:val="clear" w:color="auto" w:fill="auto"/>
            <w:noWrap/>
            <w:vAlign w:val="bottom"/>
            <w:hideMark/>
          </w:tcPr>
          <w:p w:rsidR="008537FE" w:rsidRPr="00B7501A" w:rsidRDefault="008537FE" w:rsidP="00082255">
            <w:pPr>
              <w:spacing w:after="0" w:line="240" w:lineRule="auto"/>
              <w:jc w:val="right"/>
              <w:rPr>
                <w:rFonts w:ascii="Times New Roman" w:eastAsia="Times New Roman" w:hAnsi="Times New Roman" w:cs="Times New Roman"/>
              </w:rPr>
            </w:pPr>
            <w:r w:rsidRPr="00B7501A">
              <w:rPr>
                <w:rFonts w:ascii="Times New Roman" w:eastAsia="Times New Roman" w:hAnsi="Times New Roman" w:cs="Times New Roman"/>
              </w:rPr>
              <w:t>595,2</w:t>
            </w:r>
          </w:p>
        </w:tc>
        <w:tc>
          <w:tcPr>
            <w:tcW w:w="1640" w:type="dxa"/>
            <w:shd w:val="clear" w:color="auto" w:fill="auto"/>
            <w:noWrap/>
            <w:vAlign w:val="bottom"/>
            <w:hideMark/>
          </w:tcPr>
          <w:p w:rsidR="008537FE" w:rsidRPr="00B7501A" w:rsidRDefault="008537FE" w:rsidP="00082255">
            <w:pPr>
              <w:spacing w:after="0" w:line="240" w:lineRule="auto"/>
              <w:jc w:val="right"/>
              <w:rPr>
                <w:rFonts w:ascii="Times New Roman" w:eastAsia="Times New Roman" w:hAnsi="Times New Roman" w:cs="Times New Roman"/>
              </w:rPr>
            </w:pPr>
            <w:r w:rsidRPr="00B7501A">
              <w:rPr>
                <w:rFonts w:ascii="Times New Roman" w:eastAsia="Times New Roman" w:hAnsi="Times New Roman" w:cs="Times New Roman"/>
              </w:rPr>
              <w:t>+ 278,1</w:t>
            </w:r>
          </w:p>
        </w:tc>
      </w:tr>
      <w:tr w:rsidR="008537FE" w:rsidRPr="00B7501A" w:rsidTr="004F2244">
        <w:trPr>
          <w:trHeight w:val="20"/>
        </w:trPr>
        <w:tc>
          <w:tcPr>
            <w:tcW w:w="4693" w:type="dxa"/>
            <w:shd w:val="clear" w:color="auto" w:fill="auto"/>
            <w:vAlign w:val="bottom"/>
            <w:hideMark/>
          </w:tcPr>
          <w:p w:rsidR="008537FE" w:rsidRPr="00B7501A" w:rsidRDefault="008537FE" w:rsidP="00082255">
            <w:pPr>
              <w:spacing w:after="0" w:line="240" w:lineRule="auto"/>
              <w:rPr>
                <w:rFonts w:ascii="Times New Roman" w:eastAsia="Times New Roman" w:hAnsi="Times New Roman" w:cs="Times New Roman"/>
              </w:rPr>
            </w:pPr>
            <w:r w:rsidRPr="00B7501A">
              <w:rPr>
                <w:rFonts w:ascii="Times New Roman" w:eastAsia="Times New Roman" w:hAnsi="Times New Roman" w:cs="Times New Roman"/>
              </w:rPr>
              <w:t>по платежам в бюджеты</w:t>
            </w:r>
          </w:p>
        </w:tc>
        <w:tc>
          <w:tcPr>
            <w:tcW w:w="1600" w:type="dxa"/>
            <w:shd w:val="clear" w:color="auto" w:fill="auto"/>
            <w:noWrap/>
            <w:vAlign w:val="bottom"/>
            <w:hideMark/>
          </w:tcPr>
          <w:p w:rsidR="008537FE" w:rsidRPr="00B7501A" w:rsidRDefault="008537FE" w:rsidP="00082255">
            <w:pPr>
              <w:spacing w:after="0" w:line="240" w:lineRule="auto"/>
              <w:jc w:val="right"/>
              <w:rPr>
                <w:rFonts w:ascii="Times New Roman" w:eastAsia="Times New Roman" w:hAnsi="Times New Roman" w:cs="Times New Roman"/>
              </w:rPr>
            </w:pPr>
            <w:r w:rsidRPr="00B7501A">
              <w:rPr>
                <w:rFonts w:ascii="Times New Roman" w:eastAsia="Times New Roman" w:hAnsi="Times New Roman" w:cs="Times New Roman"/>
              </w:rPr>
              <w:t>3,1</w:t>
            </w:r>
          </w:p>
        </w:tc>
        <w:tc>
          <w:tcPr>
            <w:tcW w:w="1720" w:type="dxa"/>
            <w:shd w:val="clear" w:color="auto" w:fill="auto"/>
            <w:noWrap/>
            <w:vAlign w:val="bottom"/>
            <w:hideMark/>
          </w:tcPr>
          <w:p w:rsidR="008537FE" w:rsidRPr="00B7501A" w:rsidRDefault="008537FE" w:rsidP="00082255">
            <w:pPr>
              <w:spacing w:after="0" w:line="240" w:lineRule="auto"/>
              <w:jc w:val="right"/>
              <w:rPr>
                <w:rFonts w:ascii="Times New Roman" w:eastAsia="Times New Roman" w:hAnsi="Times New Roman" w:cs="Times New Roman"/>
              </w:rPr>
            </w:pPr>
            <w:r w:rsidRPr="00B7501A">
              <w:rPr>
                <w:rFonts w:ascii="Times New Roman" w:eastAsia="Times New Roman" w:hAnsi="Times New Roman" w:cs="Times New Roman"/>
              </w:rPr>
              <w:t>0,0</w:t>
            </w:r>
          </w:p>
        </w:tc>
        <w:tc>
          <w:tcPr>
            <w:tcW w:w="1640" w:type="dxa"/>
            <w:shd w:val="clear" w:color="auto" w:fill="auto"/>
            <w:noWrap/>
            <w:vAlign w:val="bottom"/>
            <w:hideMark/>
          </w:tcPr>
          <w:p w:rsidR="008537FE" w:rsidRPr="00B7501A" w:rsidRDefault="008537FE" w:rsidP="00082255">
            <w:pPr>
              <w:spacing w:after="0" w:line="240" w:lineRule="auto"/>
              <w:jc w:val="right"/>
              <w:rPr>
                <w:rFonts w:ascii="Times New Roman" w:eastAsia="Times New Roman" w:hAnsi="Times New Roman" w:cs="Times New Roman"/>
              </w:rPr>
            </w:pPr>
            <w:r w:rsidRPr="00B7501A">
              <w:rPr>
                <w:rFonts w:ascii="Times New Roman" w:eastAsia="Times New Roman" w:hAnsi="Times New Roman" w:cs="Times New Roman"/>
              </w:rPr>
              <w:t>-3,1</w:t>
            </w:r>
          </w:p>
        </w:tc>
      </w:tr>
    </w:tbl>
    <w:p w:rsidR="008537FE" w:rsidRPr="008537FE" w:rsidRDefault="008537FE" w:rsidP="008537FE">
      <w:pPr>
        <w:spacing w:after="0" w:line="240" w:lineRule="auto"/>
        <w:ind w:firstLine="709"/>
        <w:jc w:val="both"/>
        <w:rPr>
          <w:rFonts w:ascii="Times New Roman" w:hAnsi="Times New Roman" w:cs="Times New Roman"/>
          <w:sz w:val="24"/>
          <w:szCs w:val="24"/>
        </w:rPr>
      </w:pPr>
    </w:p>
    <w:p w:rsidR="008537FE" w:rsidRPr="00043E5E" w:rsidRDefault="008537FE" w:rsidP="008537FE">
      <w:pPr>
        <w:spacing w:after="0" w:line="240" w:lineRule="auto"/>
        <w:ind w:firstLine="709"/>
        <w:jc w:val="both"/>
        <w:rPr>
          <w:rFonts w:ascii="Times New Roman" w:hAnsi="Times New Roman" w:cs="Times New Roman"/>
          <w:sz w:val="24"/>
          <w:szCs w:val="24"/>
        </w:rPr>
      </w:pPr>
      <w:r w:rsidRPr="008537FE">
        <w:rPr>
          <w:rFonts w:ascii="Times New Roman" w:hAnsi="Times New Roman" w:cs="Times New Roman"/>
          <w:sz w:val="24"/>
          <w:szCs w:val="24"/>
        </w:rPr>
        <w:t>Как видно из представленных данных</w:t>
      </w:r>
      <w:r w:rsidR="003F07E9">
        <w:rPr>
          <w:rFonts w:ascii="Times New Roman" w:hAnsi="Times New Roman" w:cs="Times New Roman"/>
          <w:sz w:val="24"/>
          <w:szCs w:val="24"/>
        </w:rPr>
        <w:t>,</w:t>
      </w:r>
      <w:r w:rsidRPr="008537FE">
        <w:rPr>
          <w:rFonts w:ascii="Times New Roman" w:hAnsi="Times New Roman" w:cs="Times New Roman"/>
          <w:sz w:val="24"/>
          <w:szCs w:val="24"/>
        </w:rPr>
        <w:t xml:space="preserve"> за 2015 год балансовая стоимость основных </w:t>
      </w:r>
      <w:r w:rsidRPr="00043E5E">
        <w:rPr>
          <w:rFonts w:ascii="Times New Roman" w:hAnsi="Times New Roman" w:cs="Times New Roman"/>
          <w:sz w:val="24"/>
          <w:szCs w:val="24"/>
        </w:rPr>
        <w:t>средств снизилась на 715,1 тыс. руб. в основном за счет передачи имущества в муниципальные учреждения и предприятия.</w:t>
      </w:r>
    </w:p>
    <w:p w:rsidR="008537FE" w:rsidRPr="00043E5E" w:rsidRDefault="008537FE" w:rsidP="008537FE">
      <w:pPr>
        <w:spacing w:after="0" w:line="240" w:lineRule="auto"/>
        <w:ind w:firstLine="709"/>
        <w:jc w:val="both"/>
        <w:rPr>
          <w:rFonts w:ascii="Times New Roman" w:hAnsi="Times New Roman" w:cs="Times New Roman"/>
          <w:sz w:val="24"/>
          <w:szCs w:val="24"/>
        </w:rPr>
      </w:pPr>
      <w:r w:rsidRPr="00043E5E">
        <w:rPr>
          <w:rFonts w:ascii="Times New Roman" w:hAnsi="Times New Roman" w:cs="Times New Roman"/>
          <w:sz w:val="24"/>
          <w:szCs w:val="24"/>
        </w:rPr>
        <w:t xml:space="preserve">Имущество казны увеличилось более чем в 2 раза в основном за счет переоценки земельных участков и составило 68 847,0 тыс. рублей. </w:t>
      </w:r>
      <w:proofErr w:type="gramStart"/>
      <w:r w:rsidRPr="00043E5E">
        <w:rPr>
          <w:rFonts w:ascii="Times New Roman" w:hAnsi="Times New Roman" w:cs="Times New Roman"/>
          <w:sz w:val="24"/>
          <w:szCs w:val="24"/>
        </w:rPr>
        <w:t>Финансовые вложения</w:t>
      </w:r>
      <w:r w:rsidR="00043E5E" w:rsidRPr="00043E5E">
        <w:rPr>
          <w:rFonts w:ascii="Times New Roman" w:hAnsi="Times New Roman" w:cs="Times New Roman"/>
          <w:sz w:val="24"/>
          <w:szCs w:val="24"/>
        </w:rPr>
        <w:t>, в которых учитывается переданное в бюджетные учреждения имущество</w:t>
      </w:r>
      <w:r w:rsidRPr="00043E5E">
        <w:rPr>
          <w:rFonts w:ascii="Times New Roman" w:hAnsi="Times New Roman" w:cs="Times New Roman"/>
          <w:sz w:val="24"/>
          <w:szCs w:val="24"/>
        </w:rPr>
        <w:t xml:space="preserve"> в виде недвижимого и особо ценного имущества</w:t>
      </w:r>
      <w:r w:rsidR="00043E5E" w:rsidRPr="00043E5E">
        <w:rPr>
          <w:rFonts w:ascii="Times New Roman" w:hAnsi="Times New Roman" w:cs="Times New Roman"/>
          <w:sz w:val="24"/>
          <w:szCs w:val="24"/>
        </w:rPr>
        <w:t>,</w:t>
      </w:r>
      <w:r w:rsidRPr="00043E5E">
        <w:rPr>
          <w:rFonts w:ascii="Times New Roman" w:hAnsi="Times New Roman" w:cs="Times New Roman"/>
          <w:sz w:val="24"/>
          <w:szCs w:val="24"/>
        </w:rPr>
        <w:t xml:space="preserve"> увеличились на 10 019,3 тыс. руб., или практически в 10 раз в основном за счет передачи из муниципальной казны имущества центрального проспекта городского поселения (проспект Пионеров)</w:t>
      </w:r>
      <w:r w:rsidR="00043E5E" w:rsidRPr="00043E5E">
        <w:rPr>
          <w:rFonts w:ascii="Times New Roman" w:hAnsi="Times New Roman" w:cs="Times New Roman"/>
          <w:sz w:val="24"/>
          <w:szCs w:val="24"/>
        </w:rPr>
        <w:t xml:space="preserve"> муниципальному бюджетному учреждению «Благоустройство и озеленение»  городского поселения Петров Вал (линии освещения, многолетние насаждения, ограждение, скамейки и</w:t>
      </w:r>
      <w:proofErr w:type="gramEnd"/>
      <w:r w:rsidR="00043E5E" w:rsidRPr="00043E5E">
        <w:rPr>
          <w:rFonts w:ascii="Times New Roman" w:hAnsi="Times New Roman" w:cs="Times New Roman"/>
          <w:sz w:val="24"/>
          <w:szCs w:val="24"/>
        </w:rPr>
        <w:t xml:space="preserve"> т.д.)</w:t>
      </w:r>
      <w:r w:rsidRPr="00043E5E">
        <w:rPr>
          <w:rFonts w:ascii="Times New Roman" w:hAnsi="Times New Roman" w:cs="Times New Roman"/>
          <w:sz w:val="24"/>
          <w:szCs w:val="24"/>
        </w:rPr>
        <w:t xml:space="preserve">. </w:t>
      </w:r>
    </w:p>
    <w:p w:rsidR="008537FE" w:rsidRPr="008537FE" w:rsidRDefault="008537FE" w:rsidP="008537FE">
      <w:pPr>
        <w:spacing w:after="0" w:line="240" w:lineRule="auto"/>
        <w:ind w:firstLine="709"/>
        <w:jc w:val="both"/>
        <w:rPr>
          <w:rFonts w:ascii="Times New Roman" w:hAnsi="Times New Roman" w:cs="Times New Roman"/>
          <w:sz w:val="24"/>
          <w:szCs w:val="24"/>
        </w:rPr>
      </w:pPr>
      <w:r w:rsidRPr="00043E5E">
        <w:rPr>
          <w:rFonts w:ascii="Times New Roman" w:hAnsi="Times New Roman" w:cs="Times New Roman"/>
          <w:sz w:val="24"/>
          <w:szCs w:val="24"/>
        </w:rPr>
        <w:t>На 278,1 тыс. руб., или на 87,7% увеличилась кредиторская задолженность, которая на</w:t>
      </w:r>
      <w:r w:rsidRPr="008537FE">
        <w:rPr>
          <w:rFonts w:ascii="Times New Roman" w:hAnsi="Times New Roman" w:cs="Times New Roman"/>
          <w:sz w:val="24"/>
          <w:szCs w:val="24"/>
        </w:rPr>
        <w:t xml:space="preserve"> 01.01.2016 в основном сложилась по оплате коммунальных услуг за декабрь 201</w:t>
      </w:r>
      <w:r w:rsidR="003F07E9">
        <w:rPr>
          <w:rFonts w:ascii="Times New Roman" w:hAnsi="Times New Roman" w:cs="Times New Roman"/>
          <w:sz w:val="24"/>
          <w:szCs w:val="24"/>
        </w:rPr>
        <w:t>5</w:t>
      </w:r>
      <w:r w:rsidRPr="008537FE">
        <w:rPr>
          <w:rFonts w:ascii="Times New Roman" w:hAnsi="Times New Roman" w:cs="Times New Roman"/>
          <w:sz w:val="24"/>
          <w:szCs w:val="24"/>
        </w:rPr>
        <w:t xml:space="preserve"> года.</w:t>
      </w:r>
    </w:p>
    <w:p w:rsidR="008537FE" w:rsidRPr="008537FE" w:rsidRDefault="008537FE" w:rsidP="008537FE">
      <w:pPr>
        <w:spacing w:after="0" w:line="240" w:lineRule="auto"/>
        <w:ind w:firstLine="709"/>
        <w:jc w:val="both"/>
        <w:rPr>
          <w:rFonts w:ascii="Times New Roman" w:hAnsi="Times New Roman" w:cs="Times New Roman"/>
          <w:sz w:val="24"/>
          <w:szCs w:val="24"/>
        </w:rPr>
      </w:pPr>
      <w:r w:rsidRPr="008537FE">
        <w:rPr>
          <w:rFonts w:ascii="Times New Roman" w:hAnsi="Times New Roman" w:cs="Times New Roman"/>
          <w:sz w:val="24"/>
          <w:szCs w:val="24"/>
        </w:rPr>
        <w:t>Проверкой установлено, что на балансе Администрации с марта 2009 года, или более 7 лет числятся капитальные вложения (вложения в нефинансовые активы) в сумме 2 302,1 тыс. рублей. По пояснениям Администрации на эту сумму разработана проектная документация по водопроводу, однако прое</w:t>
      </w:r>
      <w:proofErr w:type="gramStart"/>
      <w:r w:rsidRPr="008537FE">
        <w:rPr>
          <w:rFonts w:ascii="Times New Roman" w:hAnsi="Times New Roman" w:cs="Times New Roman"/>
          <w:sz w:val="24"/>
          <w:szCs w:val="24"/>
        </w:rPr>
        <w:t>кт стр</w:t>
      </w:r>
      <w:proofErr w:type="gramEnd"/>
      <w:r w:rsidRPr="008537FE">
        <w:rPr>
          <w:rFonts w:ascii="Times New Roman" w:hAnsi="Times New Roman" w:cs="Times New Roman"/>
          <w:sz w:val="24"/>
          <w:szCs w:val="24"/>
        </w:rPr>
        <w:t>оительства водопровода так и не был реализован. С учетом отказа от реализации проекта, а также с учетом постоянных изменений в документы, регламентирующие технические требования к подобным объектам</w:t>
      </w:r>
      <w:r w:rsidR="00C126A7">
        <w:rPr>
          <w:rFonts w:ascii="Times New Roman" w:hAnsi="Times New Roman" w:cs="Times New Roman"/>
          <w:sz w:val="24"/>
          <w:szCs w:val="24"/>
        </w:rPr>
        <w:t>,</w:t>
      </w:r>
      <w:r w:rsidRPr="008537FE">
        <w:rPr>
          <w:rFonts w:ascii="Times New Roman" w:hAnsi="Times New Roman" w:cs="Times New Roman"/>
          <w:sz w:val="24"/>
          <w:szCs w:val="24"/>
        </w:rPr>
        <w:t xml:space="preserve"> </w:t>
      </w:r>
      <w:r w:rsidR="00043E5E">
        <w:rPr>
          <w:rFonts w:ascii="Times New Roman" w:hAnsi="Times New Roman" w:cs="Times New Roman"/>
          <w:sz w:val="24"/>
          <w:szCs w:val="24"/>
        </w:rPr>
        <w:t>расходы местного бюджета в сумме 2 302,1 тыс. руб.</w:t>
      </w:r>
      <w:r w:rsidR="000950DA">
        <w:rPr>
          <w:rFonts w:ascii="Times New Roman" w:hAnsi="Times New Roman" w:cs="Times New Roman"/>
          <w:sz w:val="24"/>
          <w:szCs w:val="24"/>
        </w:rPr>
        <w:t xml:space="preserve"> являются неэффективными, так как не привели к достижению результата в</w:t>
      </w:r>
      <w:r w:rsidR="00585E13">
        <w:rPr>
          <w:rFonts w:ascii="Times New Roman" w:hAnsi="Times New Roman" w:cs="Times New Roman"/>
          <w:sz w:val="24"/>
          <w:szCs w:val="24"/>
        </w:rPr>
        <w:t xml:space="preserve"> виде строительства водопровода</w:t>
      </w:r>
      <w:r w:rsidRPr="008537FE">
        <w:rPr>
          <w:rFonts w:ascii="Times New Roman" w:hAnsi="Times New Roman" w:cs="Times New Roman"/>
          <w:sz w:val="24"/>
          <w:szCs w:val="24"/>
        </w:rPr>
        <w:t xml:space="preserve">.  </w:t>
      </w:r>
    </w:p>
    <w:p w:rsidR="008537FE" w:rsidRPr="008537FE" w:rsidRDefault="008537FE" w:rsidP="008537FE">
      <w:pPr>
        <w:spacing w:after="0" w:line="240" w:lineRule="auto"/>
        <w:ind w:firstLine="709"/>
        <w:jc w:val="both"/>
        <w:rPr>
          <w:rFonts w:ascii="Times New Roman" w:hAnsi="Times New Roman" w:cs="Times New Roman"/>
          <w:color w:val="0070C0"/>
          <w:sz w:val="24"/>
          <w:szCs w:val="24"/>
        </w:rPr>
      </w:pPr>
    </w:p>
    <w:p w:rsidR="008537FE" w:rsidRPr="00082255" w:rsidRDefault="008537FE" w:rsidP="008537FE">
      <w:pPr>
        <w:spacing w:after="0" w:line="240" w:lineRule="auto"/>
        <w:jc w:val="center"/>
        <w:rPr>
          <w:rFonts w:ascii="Times New Roman" w:hAnsi="Times New Roman" w:cs="Times New Roman"/>
          <w:b/>
          <w:sz w:val="24"/>
          <w:szCs w:val="24"/>
        </w:rPr>
      </w:pPr>
      <w:r w:rsidRPr="00082255">
        <w:rPr>
          <w:rFonts w:ascii="Times New Roman" w:hAnsi="Times New Roman" w:cs="Times New Roman"/>
          <w:b/>
          <w:sz w:val="24"/>
          <w:szCs w:val="24"/>
        </w:rPr>
        <w:t>Имущество городского поселения Петров Вал и учрежденных Администрацией учреждений и предприятий</w:t>
      </w:r>
    </w:p>
    <w:p w:rsidR="008537FE" w:rsidRPr="00082255" w:rsidRDefault="008537FE" w:rsidP="008537FE">
      <w:pPr>
        <w:spacing w:after="0" w:line="240" w:lineRule="auto"/>
        <w:ind w:firstLine="709"/>
        <w:jc w:val="both"/>
        <w:rPr>
          <w:rFonts w:ascii="Times New Roman" w:hAnsi="Times New Roman" w:cs="Times New Roman"/>
          <w:sz w:val="24"/>
          <w:szCs w:val="24"/>
        </w:rPr>
      </w:pPr>
      <w:r w:rsidRPr="00082255">
        <w:rPr>
          <w:rFonts w:ascii="Times New Roman" w:hAnsi="Times New Roman" w:cs="Times New Roman"/>
          <w:sz w:val="24"/>
          <w:szCs w:val="24"/>
        </w:rPr>
        <w:t>Положение о порядке управления и распоряжения муниципальной собственностью городского поселения Петров Вал утверждено решением городского Совета поселения Петров Вал от 11.05.2007 № 7/6.</w:t>
      </w:r>
    </w:p>
    <w:p w:rsidR="008537FE" w:rsidRPr="00082255" w:rsidRDefault="008537FE" w:rsidP="008537FE">
      <w:pPr>
        <w:spacing w:after="0" w:line="240" w:lineRule="auto"/>
        <w:ind w:firstLine="709"/>
        <w:jc w:val="both"/>
        <w:rPr>
          <w:rFonts w:ascii="Times New Roman" w:hAnsi="Times New Roman" w:cs="Times New Roman"/>
          <w:sz w:val="24"/>
          <w:szCs w:val="24"/>
        </w:rPr>
      </w:pPr>
      <w:r w:rsidRPr="00082255">
        <w:rPr>
          <w:rFonts w:ascii="Times New Roman" w:hAnsi="Times New Roman" w:cs="Times New Roman"/>
          <w:sz w:val="24"/>
          <w:szCs w:val="24"/>
        </w:rPr>
        <w:t>Согласно балансу основные средства Администрации и Центра культуры (казенное учреждение) на начало 2015 года составляли 144 073,7 тыс. рублей.</w:t>
      </w:r>
    </w:p>
    <w:p w:rsidR="008537FE" w:rsidRPr="00082255" w:rsidRDefault="008537FE" w:rsidP="008537FE">
      <w:pPr>
        <w:spacing w:after="0" w:line="240" w:lineRule="auto"/>
        <w:ind w:firstLine="709"/>
        <w:jc w:val="both"/>
        <w:rPr>
          <w:rFonts w:ascii="Times New Roman" w:hAnsi="Times New Roman" w:cs="Times New Roman"/>
          <w:sz w:val="24"/>
          <w:szCs w:val="24"/>
        </w:rPr>
      </w:pPr>
      <w:r w:rsidRPr="00082255">
        <w:rPr>
          <w:rFonts w:ascii="Times New Roman" w:hAnsi="Times New Roman" w:cs="Times New Roman"/>
          <w:sz w:val="24"/>
          <w:szCs w:val="24"/>
        </w:rPr>
        <w:t>Поступление основных средств за 2015 год составило 1 752,4</w:t>
      </w:r>
      <w:r w:rsidR="00585E13">
        <w:rPr>
          <w:rFonts w:ascii="Times New Roman" w:hAnsi="Times New Roman" w:cs="Times New Roman"/>
          <w:sz w:val="24"/>
          <w:szCs w:val="24"/>
        </w:rPr>
        <w:t xml:space="preserve"> тыс. руб.</w:t>
      </w:r>
      <w:r w:rsidRPr="00082255">
        <w:rPr>
          <w:rFonts w:ascii="Times New Roman" w:hAnsi="Times New Roman" w:cs="Times New Roman"/>
          <w:sz w:val="24"/>
          <w:szCs w:val="24"/>
        </w:rPr>
        <w:t xml:space="preserve">, </w:t>
      </w:r>
      <w:r w:rsidR="00082255" w:rsidRPr="00082255">
        <w:rPr>
          <w:rFonts w:ascii="Times New Roman" w:hAnsi="Times New Roman" w:cs="Times New Roman"/>
          <w:sz w:val="24"/>
          <w:szCs w:val="24"/>
        </w:rPr>
        <w:t>в</w:t>
      </w:r>
      <w:r w:rsidRPr="00082255">
        <w:rPr>
          <w:rFonts w:ascii="Times New Roman" w:hAnsi="Times New Roman" w:cs="Times New Roman"/>
          <w:sz w:val="24"/>
          <w:szCs w:val="24"/>
        </w:rPr>
        <w:t>ыбытие основных средств составило 2 467,5</w:t>
      </w:r>
      <w:r w:rsidR="00082255" w:rsidRPr="00082255">
        <w:rPr>
          <w:rFonts w:ascii="Times New Roman" w:hAnsi="Times New Roman" w:cs="Times New Roman"/>
          <w:sz w:val="24"/>
          <w:szCs w:val="24"/>
        </w:rPr>
        <w:t xml:space="preserve"> тыс. руб. в основном за счет передачи муниципальным учреждениям и предприятиям. </w:t>
      </w:r>
      <w:r w:rsidRPr="00082255">
        <w:rPr>
          <w:rFonts w:ascii="Times New Roman" w:hAnsi="Times New Roman" w:cs="Times New Roman"/>
          <w:sz w:val="24"/>
          <w:szCs w:val="24"/>
        </w:rPr>
        <w:t>Балансовая стоимость основных средств по состоянию на 01.01.2016 составила 143 358,6 тыс. рублей.</w:t>
      </w:r>
    </w:p>
    <w:p w:rsidR="008537FE" w:rsidRPr="00082255" w:rsidRDefault="008537FE" w:rsidP="008537FE">
      <w:pPr>
        <w:spacing w:after="0" w:line="240" w:lineRule="auto"/>
        <w:ind w:firstLine="709"/>
        <w:jc w:val="both"/>
        <w:rPr>
          <w:rFonts w:ascii="Times New Roman" w:hAnsi="Times New Roman" w:cs="Times New Roman"/>
          <w:i/>
          <w:sz w:val="24"/>
          <w:szCs w:val="24"/>
          <w:u w:val="single"/>
        </w:rPr>
      </w:pPr>
      <w:r w:rsidRPr="00082255">
        <w:rPr>
          <w:rFonts w:ascii="Times New Roman" w:hAnsi="Times New Roman" w:cs="Times New Roman"/>
          <w:i/>
          <w:sz w:val="24"/>
          <w:szCs w:val="24"/>
          <w:u w:val="single"/>
        </w:rPr>
        <w:t>Имущество муниципальной казны городского поселения Петров Вал</w:t>
      </w:r>
    </w:p>
    <w:p w:rsidR="008537FE" w:rsidRPr="00082255" w:rsidRDefault="008537FE" w:rsidP="008537FE">
      <w:pPr>
        <w:spacing w:after="0" w:line="240" w:lineRule="auto"/>
        <w:ind w:firstLine="709"/>
        <w:jc w:val="both"/>
        <w:rPr>
          <w:rFonts w:ascii="Times New Roman" w:hAnsi="Times New Roman" w:cs="Times New Roman"/>
          <w:sz w:val="24"/>
          <w:szCs w:val="24"/>
        </w:rPr>
      </w:pPr>
      <w:r w:rsidRPr="00082255">
        <w:rPr>
          <w:rFonts w:ascii="Times New Roman" w:hAnsi="Times New Roman" w:cs="Times New Roman"/>
          <w:sz w:val="24"/>
          <w:szCs w:val="24"/>
        </w:rPr>
        <w:t>Положение о  муниципальной казне городского поселения Петров Вал утверждено решением городского Совета поселения Петров Вал от 25.05.2007 № 9/1.</w:t>
      </w:r>
    </w:p>
    <w:p w:rsidR="00082255" w:rsidRPr="00B7501A" w:rsidRDefault="008537FE" w:rsidP="008537FE">
      <w:pPr>
        <w:spacing w:after="0" w:line="240" w:lineRule="auto"/>
        <w:ind w:firstLine="709"/>
        <w:jc w:val="both"/>
        <w:rPr>
          <w:rFonts w:ascii="Times New Roman" w:hAnsi="Times New Roman" w:cs="Times New Roman"/>
          <w:sz w:val="24"/>
          <w:szCs w:val="24"/>
        </w:rPr>
      </w:pPr>
      <w:r w:rsidRPr="00082255">
        <w:rPr>
          <w:rFonts w:ascii="Times New Roman" w:hAnsi="Times New Roman" w:cs="Times New Roman"/>
          <w:sz w:val="24"/>
          <w:szCs w:val="24"/>
        </w:rPr>
        <w:t>Имущество казны городского поселения Петров Вал на 01.01.2015 составляло 31 728,9 тыс. рублей. Увеличение стоимости имущества казны в 2015 году составило 52 225,0</w:t>
      </w:r>
      <w:r w:rsidR="00082255" w:rsidRPr="00082255">
        <w:rPr>
          <w:rFonts w:ascii="Times New Roman" w:hAnsi="Times New Roman" w:cs="Times New Roman"/>
          <w:sz w:val="24"/>
          <w:szCs w:val="24"/>
        </w:rPr>
        <w:t xml:space="preserve"> тыс. руб. в основном за счет произведенной переоценки земельных участков (34 844</w:t>
      </w:r>
      <w:r w:rsidR="00082255" w:rsidRPr="00B7501A">
        <w:rPr>
          <w:rFonts w:ascii="Times New Roman" w:hAnsi="Times New Roman" w:cs="Times New Roman"/>
          <w:sz w:val="24"/>
          <w:szCs w:val="24"/>
        </w:rPr>
        <w:t xml:space="preserve">,0 тыс. руб.) и поступлений от организаций ТОС (10 000 тыс. руб.). </w:t>
      </w:r>
    </w:p>
    <w:p w:rsidR="00082255" w:rsidRPr="00B7501A" w:rsidRDefault="008537FE" w:rsidP="008537FE">
      <w:pPr>
        <w:spacing w:after="0" w:line="240" w:lineRule="auto"/>
        <w:ind w:firstLine="709"/>
        <w:jc w:val="both"/>
        <w:rPr>
          <w:rFonts w:ascii="Times New Roman" w:hAnsi="Times New Roman" w:cs="Times New Roman"/>
          <w:sz w:val="24"/>
          <w:szCs w:val="24"/>
        </w:rPr>
      </w:pPr>
      <w:r w:rsidRPr="00B7501A">
        <w:rPr>
          <w:rFonts w:ascii="Times New Roman" w:hAnsi="Times New Roman" w:cs="Times New Roman"/>
          <w:sz w:val="24"/>
          <w:szCs w:val="24"/>
        </w:rPr>
        <w:t>Выбытие объектов имущества каз</w:t>
      </w:r>
      <w:r w:rsidR="00C07663">
        <w:rPr>
          <w:rFonts w:ascii="Times New Roman" w:hAnsi="Times New Roman" w:cs="Times New Roman"/>
          <w:sz w:val="24"/>
          <w:szCs w:val="24"/>
        </w:rPr>
        <w:t>ны составило 15 106,9 тыс. руб.</w:t>
      </w:r>
      <w:r w:rsidR="00082255" w:rsidRPr="00B7501A">
        <w:rPr>
          <w:rFonts w:ascii="Times New Roman" w:hAnsi="Times New Roman" w:cs="Times New Roman"/>
          <w:sz w:val="24"/>
          <w:szCs w:val="24"/>
        </w:rPr>
        <w:t xml:space="preserve"> в основном за счет передачи муниципальным учреждениям и предприятиям (11 137,8 тыс. руб.) и приватизации жилищного фонда (3 583,6 тыс. руб.).</w:t>
      </w:r>
    </w:p>
    <w:p w:rsidR="008537FE" w:rsidRPr="00B7501A" w:rsidRDefault="008537FE" w:rsidP="008537FE">
      <w:pPr>
        <w:spacing w:after="0" w:line="240" w:lineRule="auto"/>
        <w:ind w:firstLine="709"/>
        <w:jc w:val="both"/>
        <w:rPr>
          <w:rFonts w:ascii="Times New Roman" w:hAnsi="Times New Roman" w:cs="Times New Roman"/>
          <w:sz w:val="24"/>
          <w:szCs w:val="24"/>
        </w:rPr>
      </w:pPr>
      <w:r w:rsidRPr="00B7501A">
        <w:rPr>
          <w:rFonts w:ascii="Times New Roman" w:hAnsi="Times New Roman" w:cs="Times New Roman"/>
          <w:sz w:val="24"/>
          <w:szCs w:val="24"/>
        </w:rPr>
        <w:t>Проведенной проверкой поступления основных средств и объектов имущества казны и выбытия (списания) наиболее крупных (дорогостоящих) объектов нарушений не установлено.</w:t>
      </w:r>
    </w:p>
    <w:p w:rsidR="00082255" w:rsidRPr="00B7501A" w:rsidRDefault="00082255" w:rsidP="00834371">
      <w:pPr>
        <w:spacing w:after="0" w:line="240" w:lineRule="auto"/>
        <w:ind w:firstLine="709"/>
        <w:jc w:val="both"/>
        <w:rPr>
          <w:rFonts w:ascii="Times New Roman" w:hAnsi="Times New Roman" w:cs="Times New Roman"/>
          <w:sz w:val="24"/>
          <w:szCs w:val="24"/>
        </w:rPr>
      </w:pPr>
    </w:p>
    <w:p w:rsidR="00082255" w:rsidRPr="00B7501A" w:rsidRDefault="00082255" w:rsidP="00082255">
      <w:pPr>
        <w:spacing w:after="0" w:line="240" w:lineRule="auto"/>
        <w:jc w:val="center"/>
        <w:rPr>
          <w:rFonts w:ascii="Times New Roman" w:hAnsi="Times New Roman" w:cs="Times New Roman"/>
          <w:b/>
          <w:sz w:val="24"/>
          <w:szCs w:val="24"/>
        </w:rPr>
      </w:pPr>
      <w:r w:rsidRPr="00B7501A">
        <w:rPr>
          <w:rFonts w:ascii="Times New Roman" w:hAnsi="Times New Roman" w:cs="Times New Roman"/>
          <w:b/>
          <w:sz w:val="24"/>
          <w:szCs w:val="24"/>
        </w:rPr>
        <w:t>Исполнение бюджета городского поселения Петров Вал</w:t>
      </w:r>
    </w:p>
    <w:p w:rsidR="00834371" w:rsidRPr="00B7501A" w:rsidRDefault="00834371" w:rsidP="00834371">
      <w:pPr>
        <w:spacing w:after="0" w:line="240" w:lineRule="auto"/>
        <w:ind w:firstLine="709"/>
        <w:jc w:val="both"/>
        <w:rPr>
          <w:rFonts w:ascii="Times New Roman" w:hAnsi="Times New Roman" w:cs="Times New Roman"/>
          <w:sz w:val="24"/>
          <w:szCs w:val="24"/>
        </w:rPr>
      </w:pPr>
      <w:r w:rsidRPr="00B7501A">
        <w:rPr>
          <w:rFonts w:ascii="Times New Roman" w:hAnsi="Times New Roman" w:cs="Times New Roman"/>
          <w:sz w:val="24"/>
          <w:szCs w:val="24"/>
        </w:rPr>
        <w:t xml:space="preserve">Бюджетная роспись и утвержденные назначения в отчете об исполнении бюджета поселения за 2015 год соответствуют назначениям, утвержденным Решением </w:t>
      </w:r>
      <w:r w:rsidR="0090148A">
        <w:rPr>
          <w:rFonts w:ascii="Times New Roman" w:hAnsi="Times New Roman" w:cs="Times New Roman"/>
          <w:sz w:val="24"/>
          <w:szCs w:val="24"/>
        </w:rPr>
        <w:t xml:space="preserve">городского Совета </w:t>
      </w:r>
      <w:r w:rsidR="0090148A">
        <w:rPr>
          <w:rFonts w:ascii="Times New Roman" w:hAnsi="Times New Roman" w:cs="Times New Roman"/>
          <w:sz w:val="24"/>
          <w:szCs w:val="24"/>
        </w:rPr>
        <w:lastRenderedPageBreak/>
        <w:t>поселения  Петров Вал от 18.12.2014 № 14/1 «О</w:t>
      </w:r>
      <w:r w:rsidRPr="00B7501A">
        <w:rPr>
          <w:rFonts w:ascii="Times New Roman" w:hAnsi="Times New Roman" w:cs="Times New Roman"/>
          <w:sz w:val="24"/>
          <w:szCs w:val="24"/>
        </w:rPr>
        <w:t xml:space="preserve"> бюджете</w:t>
      </w:r>
      <w:r w:rsidR="0090148A">
        <w:rPr>
          <w:rFonts w:ascii="Times New Roman" w:hAnsi="Times New Roman" w:cs="Times New Roman"/>
          <w:sz w:val="24"/>
          <w:szCs w:val="24"/>
        </w:rPr>
        <w:t xml:space="preserve"> городского поселения Петров Вал на 2015 год и плановый период 2016 и 2017 годов» (далее – Решение о бюджете на 2015 год).</w:t>
      </w:r>
    </w:p>
    <w:p w:rsidR="00834371" w:rsidRPr="00B7501A" w:rsidRDefault="00834371" w:rsidP="00834371">
      <w:pPr>
        <w:spacing w:after="0" w:line="240" w:lineRule="auto"/>
        <w:ind w:firstLine="708"/>
        <w:jc w:val="both"/>
        <w:rPr>
          <w:rFonts w:ascii="Times New Roman" w:hAnsi="Times New Roman" w:cs="Times New Roman"/>
          <w:sz w:val="24"/>
          <w:szCs w:val="24"/>
        </w:rPr>
      </w:pPr>
      <w:r w:rsidRPr="00B7501A">
        <w:rPr>
          <w:rFonts w:ascii="Times New Roman" w:hAnsi="Times New Roman" w:cs="Times New Roman"/>
          <w:sz w:val="24"/>
          <w:szCs w:val="24"/>
        </w:rPr>
        <w:t>В 2015 году доходы бюджета городского поселения Петров Вал составили 43 021,9 тыс. руб., расходы – 47 008,8 тыс. руб., дефицит составил 3 986,9 тыс. руб., источником финансирования которого стало снижение остатков на счетах бюджета с 6 772,4 тыс. руб. до 2 785,5 тыс. рублей.</w:t>
      </w:r>
    </w:p>
    <w:p w:rsidR="00834371" w:rsidRPr="00B7501A" w:rsidRDefault="00834371" w:rsidP="007F57BC">
      <w:pPr>
        <w:pStyle w:val="21"/>
        <w:jc w:val="center"/>
        <w:rPr>
          <w:b/>
          <w:szCs w:val="24"/>
        </w:rPr>
      </w:pPr>
    </w:p>
    <w:p w:rsidR="007F57BC" w:rsidRPr="00B7501A" w:rsidRDefault="007F57BC" w:rsidP="007F57BC">
      <w:pPr>
        <w:pStyle w:val="21"/>
        <w:jc w:val="center"/>
        <w:rPr>
          <w:b/>
          <w:szCs w:val="24"/>
        </w:rPr>
      </w:pPr>
      <w:r w:rsidRPr="00B7501A">
        <w:rPr>
          <w:b/>
          <w:szCs w:val="24"/>
        </w:rPr>
        <w:t xml:space="preserve">Исполнение доходов бюджета </w:t>
      </w:r>
      <w:r w:rsidR="0029576B" w:rsidRPr="00B7501A">
        <w:rPr>
          <w:b/>
          <w:szCs w:val="24"/>
        </w:rPr>
        <w:t>городского поселения Петров Вал</w:t>
      </w:r>
      <w:r w:rsidRPr="00B7501A">
        <w:rPr>
          <w:b/>
          <w:szCs w:val="24"/>
        </w:rPr>
        <w:t xml:space="preserve"> </w:t>
      </w:r>
    </w:p>
    <w:p w:rsidR="007F57BC" w:rsidRPr="00B7501A" w:rsidRDefault="007F57BC" w:rsidP="007F57BC">
      <w:pPr>
        <w:spacing w:after="0" w:line="240" w:lineRule="auto"/>
        <w:ind w:firstLine="709"/>
        <w:jc w:val="both"/>
        <w:rPr>
          <w:rFonts w:ascii="Times New Roman" w:hAnsi="Times New Roman" w:cs="Times New Roman"/>
          <w:sz w:val="24"/>
          <w:szCs w:val="24"/>
        </w:rPr>
      </w:pPr>
      <w:proofErr w:type="gramStart"/>
      <w:r w:rsidRPr="00B7501A">
        <w:rPr>
          <w:rFonts w:ascii="Times New Roman" w:hAnsi="Times New Roman" w:cs="Times New Roman"/>
          <w:sz w:val="24"/>
          <w:szCs w:val="24"/>
        </w:rPr>
        <w:t xml:space="preserve">Доходы бюджета </w:t>
      </w:r>
      <w:r w:rsidR="00F773DD" w:rsidRPr="00B7501A">
        <w:rPr>
          <w:rFonts w:ascii="Times New Roman" w:hAnsi="Times New Roman" w:cs="Times New Roman"/>
          <w:sz w:val="24"/>
          <w:szCs w:val="24"/>
        </w:rPr>
        <w:t>городского поселени</w:t>
      </w:r>
      <w:r w:rsidR="00625B1E" w:rsidRPr="00B7501A">
        <w:rPr>
          <w:rFonts w:ascii="Times New Roman" w:hAnsi="Times New Roman" w:cs="Times New Roman"/>
          <w:sz w:val="24"/>
          <w:szCs w:val="24"/>
        </w:rPr>
        <w:t>я</w:t>
      </w:r>
      <w:r w:rsidRPr="00B7501A">
        <w:rPr>
          <w:rFonts w:ascii="Times New Roman" w:hAnsi="Times New Roman" w:cs="Times New Roman"/>
          <w:sz w:val="24"/>
          <w:szCs w:val="24"/>
        </w:rPr>
        <w:t xml:space="preserve"> сформированы за счет отчислений федеральных налогов и сборов, налогов со специальным налоговым режимом, неналоговых доходов и безвозмездных поступлений в виде дотаций, субвенций </w:t>
      </w:r>
      <w:r w:rsidR="00566F0F" w:rsidRPr="00B7501A">
        <w:rPr>
          <w:rFonts w:ascii="Times New Roman" w:hAnsi="Times New Roman" w:cs="Times New Roman"/>
          <w:sz w:val="24"/>
          <w:szCs w:val="24"/>
        </w:rPr>
        <w:t xml:space="preserve">и прочих межбюджетных трансфертов </w:t>
      </w:r>
      <w:r w:rsidRPr="00B7501A">
        <w:rPr>
          <w:rFonts w:ascii="Times New Roman" w:hAnsi="Times New Roman" w:cs="Times New Roman"/>
          <w:sz w:val="24"/>
          <w:szCs w:val="24"/>
        </w:rPr>
        <w:t>из других бюджетов бюджетной системы РФ.</w:t>
      </w:r>
      <w:proofErr w:type="gramEnd"/>
      <w:r w:rsidRPr="00B7501A">
        <w:rPr>
          <w:rFonts w:ascii="Times New Roman" w:hAnsi="Times New Roman" w:cs="Times New Roman"/>
          <w:sz w:val="24"/>
          <w:szCs w:val="24"/>
        </w:rPr>
        <w:t xml:space="preserve"> Информация о плановых и фактических показателях доходной части бюджета </w:t>
      </w:r>
      <w:r w:rsidR="00F773DD" w:rsidRPr="00B7501A">
        <w:rPr>
          <w:rFonts w:ascii="Times New Roman" w:hAnsi="Times New Roman" w:cs="Times New Roman"/>
          <w:sz w:val="24"/>
          <w:szCs w:val="24"/>
        </w:rPr>
        <w:t xml:space="preserve">городского поселения </w:t>
      </w:r>
      <w:r w:rsidRPr="00B7501A">
        <w:rPr>
          <w:rFonts w:ascii="Times New Roman" w:hAnsi="Times New Roman" w:cs="Times New Roman"/>
          <w:sz w:val="24"/>
          <w:szCs w:val="24"/>
        </w:rPr>
        <w:t>по видам доходов представлена таблицей:</w:t>
      </w:r>
    </w:p>
    <w:p w:rsidR="007F57BC" w:rsidRPr="00B7501A" w:rsidRDefault="007F57BC" w:rsidP="007F57BC">
      <w:pPr>
        <w:spacing w:after="0" w:line="240" w:lineRule="auto"/>
        <w:ind w:firstLine="709"/>
        <w:jc w:val="right"/>
        <w:rPr>
          <w:rFonts w:ascii="Times New Roman" w:hAnsi="Times New Roman" w:cs="Times New Roman"/>
          <w:sz w:val="24"/>
          <w:szCs w:val="24"/>
        </w:rPr>
      </w:pPr>
      <w:r w:rsidRPr="00B7501A">
        <w:rPr>
          <w:rFonts w:ascii="Times New Roman" w:hAnsi="Times New Roman" w:cs="Times New Roman"/>
          <w:sz w:val="24"/>
          <w:szCs w:val="24"/>
        </w:rPr>
        <w:t xml:space="preserve"> тыс. руб.</w:t>
      </w:r>
    </w:p>
    <w:tbl>
      <w:tblPr>
        <w:tblW w:w="10442" w:type="dxa"/>
        <w:jc w:val="center"/>
        <w:tblInd w:w="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555"/>
        <w:gridCol w:w="1268"/>
        <w:gridCol w:w="1268"/>
        <w:gridCol w:w="1321"/>
        <w:gridCol w:w="1275"/>
        <w:gridCol w:w="1312"/>
        <w:gridCol w:w="1275"/>
        <w:gridCol w:w="1275"/>
      </w:tblGrid>
      <w:tr w:rsidR="007F57BC" w:rsidRPr="00B7501A" w:rsidTr="005B0056">
        <w:trPr>
          <w:trHeight w:val="304"/>
          <w:jc w:val="center"/>
        </w:trPr>
        <w:tc>
          <w:tcPr>
            <w:tcW w:w="1448" w:type="dxa"/>
            <w:vMerge w:val="restart"/>
            <w:tcBorders>
              <w:top w:val="double" w:sz="4" w:space="0" w:color="auto"/>
              <w:bottom w:val="single" w:sz="6" w:space="0" w:color="auto"/>
            </w:tcBorders>
            <w:shd w:val="clear" w:color="auto" w:fill="auto"/>
            <w:vAlign w:val="center"/>
            <w:hideMark/>
          </w:tcPr>
          <w:p w:rsidR="007F57BC" w:rsidRPr="00B7501A" w:rsidRDefault="007F57BC" w:rsidP="007F57BC">
            <w:pPr>
              <w:spacing w:after="0" w:line="240" w:lineRule="auto"/>
              <w:jc w:val="center"/>
              <w:rPr>
                <w:rFonts w:ascii="Times New Roman" w:hAnsi="Times New Roman" w:cs="Times New Roman"/>
                <w:b/>
                <w:bCs/>
                <w:sz w:val="20"/>
                <w:szCs w:val="20"/>
              </w:rPr>
            </w:pPr>
            <w:r w:rsidRPr="00B7501A">
              <w:rPr>
                <w:rFonts w:ascii="Times New Roman" w:hAnsi="Times New Roman" w:cs="Times New Roman"/>
                <w:b/>
                <w:bCs/>
                <w:sz w:val="20"/>
                <w:szCs w:val="20"/>
              </w:rPr>
              <w:t>Наименование доходов</w:t>
            </w:r>
          </w:p>
        </w:tc>
        <w:tc>
          <w:tcPr>
            <w:tcW w:w="1268" w:type="dxa"/>
            <w:vMerge w:val="restart"/>
            <w:tcBorders>
              <w:top w:val="double" w:sz="4" w:space="0" w:color="auto"/>
              <w:bottom w:val="single" w:sz="6" w:space="0" w:color="auto"/>
            </w:tcBorders>
            <w:shd w:val="clear" w:color="auto" w:fill="auto"/>
            <w:vAlign w:val="center"/>
            <w:hideMark/>
          </w:tcPr>
          <w:p w:rsidR="00B57B38" w:rsidRPr="00B7501A" w:rsidRDefault="007F57BC" w:rsidP="007F57BC">
            <w:pPr>
              <w:spacing w:after="0" w:line="240" w:lineRule="auto"/>
              <w:jc w:val="center"/>
              <w:rPr>
                <w:rFonts w:ascii="Times New Roman" w:hAnsi="Times New Roman" w:cs="Times New Roman"/>
                <w:b/>
                <w:bCs/>
                <w:sz w:val="20"/>
                <w:szCs w:val="20"/>
              </w:rPr>
            </w:pPr>
            <w:proofErr w:type="gramStart"/>
            <w:r w:rsidRPr="00B7501A">
              <w:rPr>
                <w:rFonts w:ascii="Times New Roman" w:hAnsi="Times New Roman" w:cs="Times New Roman"/>
                <w:b/>
                <w:bCs/>
                <w:sz w:val="20"/>
                <w:szCs w:val="20"/>
              </w:rPr>
              <w:t>Первонач</w:t>
            </w:r>
            <w:proofErr w:type="gramEnd"/>
          </w:p>
          <w:p w:rsidR="007F57BC" w:rsidRPr="00B7501A" w:rsidRDefault="00B57B38" w:rsidP="007F57BC">
            <w:pPr>
              <w:spacing w:after="0" w:line="240" w:lineRule="auto"/>
              <w:jc w:val="center"/>
              <w:rPr>
                <w:rFonts w:ascii="Times New Roman" w:hAnsi="Times New Roman" w:cs="Times New Roman"/>
                <w:b/>
                <w:bCs/>
                <w:sz w:val="20"/>
                <w:szCs w:val="20"/>
              </w:rPr>
            </w:pPr>
            <w:r w:rsidRPr="00B7501A">
              <w:rPr>
                <w:rFonts w:ascii="Times New Roman" w:hAnsi="Times New Roman" w:cs="Times New Roman"/>
                <w:b/>
                <w:bCs/>
                <w:sz w:val="20"/>
                <w:szCs w:val="20"/>
              </w:rPr>
              <w:t>альные</w:t>
            </w:r>
            <w:r w:rsidR="007F57BC" w:rsidRPr="00B7501A">
              <w:rPr>
                <w:rFonts w:ascii="Times New Roman" w:hAnsi="Times New Roman" w:cs="Times New Roman"/>
                <w:b/>
                <w:bCs/>
                <w:sz w:val="20"/>
                <w:szCs w:val="20"/>
              </w:rPr>
              <w:t xml:space="preserve"> назнач</w:t>
            </w:r>
            <w:r w:rsidRPr="00B7501A">
              <w:rPr>
                <w:rFonts w:ascii="Times New Roman" w:hAnsi="Times New Roman" w:cs="Times New Roman"/>
                <w:b/>
                <w:bCs/>
                <w:sz w:val="20"/>
                <w:szCs w:val="20"/>
              </w:rPr>
              <w:t>ения</w:t>
            </w:r>
          </w:p>
        </w:tc>
        <w:tc>
          <w:tcPr>
            <w:tcW w:w="1268" w:type="dxa"/>
            <w:vMerge w:val="restart"/>
            <w:tcBorders>
              <w:top w:val="double" w:sz="4" w:space="0" w:color="auto"/>
              <w:bottom w:val="single" w:sz="6" w:space="0" w:color="auto"/>
            </w:tcBorders>
            <w:shd w:val="clear" w:color="auto" w:fill="auto"/>
            <w:vAlign w:val="center"/>
            <w:hideMark/>
          </w:tcPr>
          <w:p w:rsidR="00B57B38" w:rsidRPr="00B7501A" w:rsidRDefault="00B57B38" w:rsidP="007F57BC">
            <w:pPr>
              <w:spacing w:after="0" w:line="240" w:lineRule="auto"/>
              <w:jc w:val="center"/>
              <w:rPr>
                <w:rFonts w:ascii="Times New Roman" w:hAnsi="Times New Roman" w:cs="Times New Roman"/>
                <w:b/>
                <w:bCs/>
                <w:sz w:val="20"/>
                <w:szCs w:val="20"/>
              </w:rPr>
            </w:pPr>
            <w:r w:rsidRPr="00B7501A">
              <w:rPr>
                <w:rFonts w:ascii="Times New Roman" w:hAnsi="Times New Roman" w:cs="Times New Roman"/>
                <w:b/>
                <w:bCs/>
                <w:sz w:val="20"/>
                <w:szCs w:val="20"/>
              </w:rPr>
              <w:t>Утвержд</w:t>
            </w:r>
          </w:p>
          <w:p w:rsidR="007F57BC" w:rsidRPr="00B7501A" w:rsidRDefault="00B57B38" w:rsidP="007F57BC">
            <w:pPr>
              <w:spacing w:after="0" w:line="240" w:lineRule="auto"/>
              <w:jc w:val="center"/>
              <w:rPr>
                <w:rFonts w:ascii="Times New Roman" w:hAnsi="Times New Roman" w:cs="Times New Roman"/>
                <w:b/>
                <w:bCs/>
                <w:sz w:val="20"/>
                <w:szCs w:val="20"/>
              </w:rPr>
            </w:pPr>
            <w:r w:rsidRPr="00B7501A">
              <w:rPr>
                <w:rFonts w:ascii="Times New Roman" w:hAnsi="Times New Roman" w:cs="Times New Roman"/>
                <w:b/>
                <w:bCs/>
                <w:sz w:val="20"/>
                <w:szCs w:val="20"/>
              </w:rPr>
              <w:t xml:space="preserve">енные </w:t>
            </w:r>
            <w:r w:rsidR="007F57BC" w:rsidRPr="00B7501A">
              <w:rPr>
                <w:rFonts w:ascii="Times New Roman" w:hAnsi="Times New Roman" w:cs="Times New Roman"/>
                <w:b/>
                <w:bCs/>
                <w:sz w:val="20"/>
                <w:szCs w:val="20"/>
              </w:rPr>
              <w:t>назнач</w:t>
            </w:r>
            <w:r w:rsidRPr="00B7501A">
              <w:rPr>
                <w:rFonts w:ascii="Times New Roman" w:hAnsi="Times New Roman" w:cs="Times New Roman"/>
                <w:b/>
                <w:bCs/>
                <w:sz w:val="20"/>
                <w:szCs w:val="20"/>
              </w:rPr>
              <w:t>ения</w:t>
            </w:r>
          </w:p>
        </w:tc>
        <w:tc>
          <w:tcPr>
            <w:tcW w:w="1321" w:type="dxa"/>
            <w:vMerge w:val="restart"/>
            <w:tcBorders>
              <w:top w:val="double" w:sz="4" w:space="0" w:color="auto"/>
              <w:bottom w:val="single" w:sz="6" w:space="0" w:color="auto"/>
            </w:tcBorders>
            <w:shd w:val="clear" w:color="auto" w:fill="auto"/>
            <w:vAlign w:val="center"/>
            <w:hideMark/>
          </w:tcPr>
          <w:p w:rsidR="007F57BC" w:rsidRPr="00B7501A" w:rsidRDefault="007F57BC" w:rsidP="007F57BC">
            <w:pPr>
              <w:spacing w:after="0" w:line="240" w:lineRule="auto"/>
              <w:jc w:val="center"/>
              <w:rPr>
                <w:rFonts w:ascii="Times New Roman" w:hAnsi="Times New Roman" w:cs="Times New Roman"/>
                <w:b/>
                <w:bCs/>
                <w:sz w:val="20"/>
                <w:szCs w:val="20"/>
              </w:rPr>
            </w:pPr>
            <w:r w:rsidRPr="00B7501A">
              <w:rPr>
                <w:rFonts w:ascii="Times New Roman" w:hAnsi="Times New Roman" w:cs="Times New Roman"/>
                <w:b/>
                <w:bCs/>
                <w:sz w:val="20"/>
                <w:szCs w:val="20"/>
              </w:rPr>
              <w:t>Отклонение</w:t>
            </w:r>
          </w:p>
        </w:tc>
        <w:tc>
          <w:tcPr>
            <w:tcW w:w="1275" w:type="dxa"/>
            <w:vMerge w:val="restart"/>
            <w:tcBorders>
              <w:top w:val="double" w:sz="4" w:space="0" w:color="auto"/>
              <w:bottom w:val="single" w:sz="6" w:space="0" w:color="auto"/>
            </w:tcBorders>
            <w:vAlign w:val="center"/>
          </w:tcPr>
          <w:p w:rsidR="00B57B38" w:rsidRPr="00B7501A" w:rsidRDefault="007F57BC" w:rsidP="007F57BC">
            <w:pPr>
              <w:spacing w:after="0" w:line="240" w:lineRule="auto"/>
              <w:jc w:val="center"/>
              <w:rPr>
                <w:rFonts w:ascii="Times New Roman" w:hAnsi="Times New Roman" w:cs="Times New Roman"/>
                <w:b/>
                <w:bCs/>
                <w:sz w:val="20"/>
                <w:szCs w:val="20"/>
              </w:rPr>
            </w:pPr>
            <w:r w:rsidRPr="00B7501A">
              <w:rPr>
                <w:rFonts w:ascii="Times New Roman" w:hAnsi="Times New Roman" w:cs="Times New Roman"/>
                <w:b/>
                <w:bCs/>
                <w:sz w:val="20"/>
                <w:szCs w:val="20"/>
              </w:rPr>
              <w:t xml:space="preserve">% от </w:t>
            </w:r>
            <w:proofErr w:type="gramStart"/>
            <w:r w:rsidRPr="00B7501A">
              <w:rPr>
                <w:rFonts w:ascii="Times New Roman" w:hAnsi="Times New Roman" w:cs="Times New Roman"/>
                <w:b/>
                <w:bCs/>
                <w:sz w:val="20"/>
                <w:szCs w:val="20"/>
              </w:rPr>
              <w:t>первонач</w:t>
            </w:r>
            <w:proofErr w:type="gramEnd"/>
          </w:p>
          <w:p w:rsidR="007F57BC" w:rsidRPr="00B7501A" w:rsidRDefault="00B57B38" w:rsidP="007F57BC">
            <w:pPr>
              <w:spacing w:after="0" w:line="240" w:lineRule="auto"/>
              <w:jc w:val="center"/>
              <w:rPr>
                <w:rFonts w:ascii="Times New Roman" w:hAnsi="Times New Roman" w:cs="Times New Roman"/>
                <w:b/>
                <w:bCs/>
                <w:sz w:val="20"/>
                <w:szCs w:val="20"/>
              </w:rPr>
            </w:pPr>
            <w:r w:rsidRPr="00B7501A">
              <w:rPr>
                <w:rFonts w:ascii="Times New Roman" w:hAnsi="Times New Roman" w:cs="Times New Roman"/>
                <w:b/>
                <w:bCs/>
                <w:sz w:val="20"/>
                <w:szCs w:val="20"/>
              </w:rPr>
              <w:t>альных</w:t>
            </w:r>
            <w:r w:rsidR="007F57BC" w:rsidRPr="00B7501A">
              <w:rPr>
                <w:rFonts w:ascii="Times New Roman" w:hAnsi="Times New Roman" w:cs="Times New Roman"/>
                <w:b/>
                <w:bCs/>
                <w:sz w:val="20"/>
                <w:szCs w:val="20"/>
              </w:rPr>
              <w:t xml:space="preserve"> </w:t>
            </w:r>
            <w:r w:rsidRPr="00B7501A">
              <w:rPr>
                <w:rFonts w:ascii="Times New Roman" w:hAnsi="Times New Roman" w:cs="Times New Roman"/>
                <w:b/>
                <w:bCs/>
                <w:sz w:val="20"/>
                <w:szCs w:val="20"/>
              </w:rPr>
              <w:t>назначений</w:t>
            </w:r>
          </w:p>
        </w:tc>
        <w:tc>
          <w:tcPr>
            <w:tcW w:w="1312" w:type="dxa"/>
            <w:vMerge w:val="restart"/>
            <w:tcBorders>
              <w:top w:val="double" w:sz="4" w:space="0" w:color="auto"/>
              <w:bottom w:val="single" w:sz="6" w:space="0" w:color="auto"/>
            </w:tcBorders>
            <w:shd w:val="clear" w:color="auto" w:fill="auto"/>
            <w:vAlign w:val="center"/>
            <w:hideMark/>
          </w:tcPr>
          <w:p w:rsidR="007F57BC" w:rsidRPr="00B7501A" w:rsidRDefault="007F57BC" w:rsidP="007F57BC">
            <w:pPr>
              <w:spacing w:after="0" w:line="240" w:lineRule="auto"/>
              <w:jc w:val="center"/>
              <w:rPr>
                <w:rFonts w:ascii="Times New Roman" w:hAnsi="Times New Roman" w:cs="Times New Roman"/>
                <w:b/>
                <w:bCs/>
                <w:sz w:val="20"/>
                <w:szCs w:val="20"/>
              </w:rPr>
            </w:pPr>
            <w:r w:rsidRPr="00B7501A">
              <w:rPr>
                <w:rFonts w:ascii="Times New Roman" w:hAnsi="Times New Roman" w:cs="Times New Roman"/>
                <w:b/>
                <w:bCs/>
                <w:sz w:val="20"/>
                <w:szCs w:val="20"/>
              </w:rPr>
              <w:t>Исполн</w:t>
            </w:r>
            <w:r w:rsidR="00B57B38" w:rsidRPr="00B7501A">
              <w:rPr>
                <w:rFonts w:ascii="Times New Roman" w:hAnsi="Times New Roman" w:cs="Times New Roman"/>
                <w:b/>
                <w:bCs/>
                <w:sz w:val="20"/>
                <w:szCs w:val="20"/>
              </w:rPr>
              <w:t>ение</w:t>
            </w:r>
          </w:p>
        </w:tc>
        <w:tc>
          <w:tcPr>
            <w:tcW w:w="2550" w:type="dxa"/>
            <w:gridSpan w:val="2"/>
            <w:tcBorders>
              <w:top w:val="double" w:sz="4" w:space="0" w:color="auto"/>
              <w:bottom w:val="single" w:sz="6" w:space="0" w:color="auto"/>
            </w:tcBorders>
            <w:shd w:val="clear" w:color="auto" w:fill="auto"/>
            <w:vAlign w:val="center"/>
            <w:hideMark/>
          </w:tcPr>
          <w:p w:rsidR="007F57BC" w:rsidRPr="00B7501A" w:rsidRDefault="007F57BC" w:rsidP="007F57BC">
            <w:pPr>
              <w:spacing w:after="0" w:line="240" w:lineRule="auto"/>
              <w:jc w:val="center"/>
              <w:rPr>
                <w:rFonts w:ascii="Times New Roman" w:hAnsi="Times New Roman" w:cs="Times New Roman"/>
                <w:b/>
                <w:bCs/>
                <w:sz w:val="20"/>
                <w:szCs w:val="20"/>
              </w:rPr>
            </w:pPr>
            <w:r w:rsidRPr="00B7501A">
              <w:rPr>
                <w:rFonts w:ascii="Times New Roman" w:hAnsi="Times New Roman" w:cs="Times New Roman"/>
                <w:b/>
                <w:bCs/>
                <w:sz w:val="20"/>
                <w:szCs w:val="20"/>
              </w:rPr>
              <w:t xml:space="preserve">% исполнения </w:t>
            </w:r>
            <w:proofErr w:type="gramStart"/>
            <w:r w:rsidRPr="00B7501A">
              <w:rPr>
                <w:rFonts w:ascii="Times New Roman" w:hAnsi="Times New Roman" w:cs="Times New Roman"/>
                <w:b/>
                <w:bCs/>
                <w:sz w:val="20"/>
                <w:szCs w:val="20"/>
              </w:rPr>
              <w:t>от</w:t>
            </w:r>
            <w:proofErr w:type="gramEnd"/>
          </w:p>
        </w:tc>
      </w:tr>
      <w:tr w:rsidR="007F57BC" w:rsidRPr="00B7501A" w:rsidTr="005B0056">
        <w:trPr>
          <w:trHeight w:val="421"/>
          <w:jc w:val="center"/>
        </w:trPr>
        <w:tc>
          <w:tcPr>
            <w:tcW w:w="1448" w:type="dxa"/>
            <w:vMerge/>
            <w:tcBorders>
              <w:top w:val="single" w:sz="6" w:space="0" w:color="auto"/>
              <w:bottom w:val="double" w:sz="4" w:space="0" w:color="auto"/>
            </w:tcBorders>
            <w:shd w:val="clear" w:color="auto" w:fill="auto"/>
            <w:vAlign w:val="center"/>
            <w:hideMark/>
          </w:tcPr>
          <w:p w:rsidR="007F57BC" w:rsidRPr="00B7501A" w:rsidRDefault="007F57BC" w:rsidP="007F57BC">
            <w:pPr>
              <w:spacing w:after="0" w:line="240" w:lineRule="auto"/>
              <w:rPr>
                <w:rFonts w:ascii="Times New Roman" w:hAnsi="Times New Roman" w:cs="Times New Roman"/>
                <w:b/>
                <w:bCs/>
                <w:sz w:val="20"/>
                <w:szCs w:val="20"/>
              </w:rPr>
            </w:pPr>
          </w:p>
        </w:tc>
        <w:tc>
          <w:tcPr>
            <w:tcW w:w="1268" w:type="dxa"/>
            <w:vMerge/>
            <w:tcBorders>
              <w:top w:val="single" w:sz="6" w:space="0" w:color="auto"/>
              <w:bottom w:val="double" w:sz="4" w:space="0" w:color="auto"/>
            </w:tcBorders>
            <w:shd w:val="clear" w:color="auto" w:fill="auto"/>
            <w:vAlign w:val="center"/>
            <w:hideMark/>
          </w:tcPr>
          <w:p w:rsidR="007F57BC" w:rsidRPr="00B7501A" w:rsidRDefault="007F57BC" w:rsidP="007F57BC">
            <w:pPr>
              <w:spacing w:after="0" w:line="240" w:lineRule="auto"/>
              <w:rPr>
                <w:rFonts w:ascii="Times New Roman" w:hAnsi="Times New Roman" w:cs="Times New Roman"/>
                <w:b/>
                <w:bCs/>
                <w:sz w:val="20"/>
                <w:szCs w:val="20"/>
              </w:rPr>
            </w:pPr>
          </w:p>
        </w:tc>
        <w:tc>
          <w:tcPr>
            <w:tcW w:w="1268" w:type="dxa"/>
            <w:vMerge/>
            <w:tcBorders>
              <w:top w:val="single" w:sz="6" w:space="0" w:color="auto"/>
              <w:bottom w:val="double" w:sz="4" w:space="0" w:color="auto"/>
            </w:tcBorders>
            <w:shd w:val="clear" w:color="auto" w:fill="auto"/>
            <w:vAlign w:val="center"/>
            <w:hideMark/>
          </w:tcPr>
          <w:p w:rsidR="007F57BC" w:rsidRPr="00B7501A" w:rsidRDefault="007F57BC" w:rsidP="007F57BC">
            <w:pPr>
              <w:spacing w:after="0" w:line="240" w:lineRule="auto"/>
              <w:rPr>
                <w:rFonts w:ascii="Times New Roman" w:hAnsi="Times New Roman" w:cs="Times New Roman"/>
                <w:b/>
                <w:bCs/>
                <w:sz w:val="20"/>
                <w:szCs w:val="20"/>
              </w:rPr>
            </w:pPr>
          </w:p>
        </w:tc>
        <w:tc>
          <w:tcPr>
            <w:tcW w:w="1321" w:type="dxa"/>
            <w:vMerge/>
            <w:tcBorders>
              <w:top w:val="single" w:sz="6" w:space="0" w:color="auto"/>
              <w:bottom w:val="double" w:sz="4" w:space="0" w:color="auto"/>
            </w:tcBorders>
            <w:shd w:val="clear" w:color="auto" w:fill="auto"/>
            <w:vAlign w:val="center"/>
            <w:hideMark/>
          </w:tcPr>
          <w:p w:rsidR="007F57BC" w:rsidRPr="00B7501A" w:rsidRDefault="007F57BC" w:rsidP="007F57BC">
            <w:pPr>
              <w:spacing w:after="0" w:line="240" w:lineRule="auto"/>
              <w:rPr>
                <w:rFonts w:ascii="Times New Roman" w:hAnsi="Times New Roman" w:cs="Times New Roman"/>
                <w:b/>
                <w:bCs/>
                <w:sz w:val="20"/>
                <w:szCs w:val="20"/>
              </w:rPr>
            </w:pPr>
          </w:p>
        </w:tc>
        <w:tc>
          <w:tcPr>
            <w:tcW w:w="1275" w:type="dxa"/>
            <w:vMerge/>
            <w:tcBorders>
              <w:top w:val="single" w:sz="6" w:space="0" w:color="auto"/>
              <w:bottom w:val="double" w:sz="4" w:space="0" w:color="auto"/>
            </w:tcBorders>
          </w:tcPr>
          <w:p w:rsidR="007F57BC" w:rsidRPr="00B7501A" w:rsidRDefault="007F57BC" w:rsidP="007F57BC">
            <w:pPr>
              <w:spacing w:after="0" w:line="240" w:lineRule="auto"/>
              <w:rPr>
                <w:rFonts w:ascii="Times New Roman" w:hAnsi="Times New Roman" w:cs="Times New Roman"/>
                <w:b/>
                <w:bCs/>
                <w:sz w:val="20"/>
                <w:szCs w:val="20"/>
              </w:rPr>
            </w:pPr>
          </w:p>
        </w:tc>
        <w:tc>
          <w:tcPr>
            <w:tcW w:w="1312" w:type="dxa"/>
            <w:vMerge/>
            <w:tcBorders>
              <w:top w:val="single" w:sz="6" w:space="0" w:color="auto"/>
              <w:bottom w:val="double" w:sz="4" w:space="0" w:color="auto"/>
            </w:tcBorders>
            <w:shd w:val="clear" w:color="auto" w:fill="auto"/>
            <w:vAlign w:val="center"/>
            <w:hideMark/>
          </w:tcPr>
          <w:p w:rsidR="007F57BC" w:rsidRPr="00B7501A" w:rsidRDefault="007F57BC" w:rsidP="007F57BC">
            <w:pPr>
              <w:spacing w:after="0" w:line="240" w:lineRule="auto"/>
              <w:rPr>
                <w:rFonts w:ascii="Times New Roman" w:hAnsi="Times New Roman" w:cs="Times New Roman"/>
                <w:b/>
                <w:bCs/>
                <w:sz w:val="20"/>
                <w:szCs w:val="20"/>
              </w:rPr>
            </w:pPr>
          </w:p>
        </w:tc>
        <w:tc>
          <w:tcPr>
            <w:tcW w:w="1275" w:type="dxa"/>
            <w:tcBorders>
              <w:top w:val="single" w:sz="6" w:space="0" w:color="auto"/>
              <w:bottom w:val="double" w:sz="4" w:space="0" w:color="auto"/>
            </w:tcBorders>
            <w:shd w:val="clear" w:color="auto" w:fill="auto"/>
            <w:vAlign w:val="center"/>
            <w:hideMark/>
          </w:tcPr>
          <w:p w:rsidR="007F57BC" w:rsidRPr="00B7501A" w:rsidRDefault="00B57B38" w:rsidP="007F57BC">
            <w:pPr>
              <w:spacing w:after="0" w:line="240" w:lineRule="auto"/>
              <w:jc w:val="center"/>
              <w:rPr>
                <w:rFonts w:ascii="Times New Roman" w:hAnsi="Times New Roman" w:cs="Times New Roman"/>
                <w:b/>
                <w:bCs/>
                <w:sz w:val="20"/>
                <w:szCs w:val="20"/>
              </w:rPr>
            </w:pPr>
            <w:r w:rsidRPr="00B7501A">
              <w:rPr>
                <w:rFonts w:ascii="Times New Roman" w:hAnsi="Times New Roman" w:cs="Times New Roman"/>
                <w:b/>
                <w:bCs/>
                <w:sz w:val="20"/>
                <w:szCs w:val="20"/>
              </w:rPr>
              <w:t xml:space="preserve">Первонач. </w:t>
            </w:r>
            <w:r w:rsidR="007F57BC" w:rsidRPr="00B7501A">
              <w:rPr>
                <w:rFonts w:ascii="Times New Roman" w:hAnsi="Times New Roman" w:cs="Times New Roman"/>
                <w:b/>
                <w:bCs/>
                <w:sz w:val="20"/>
                <w:szCs w:val="20"/>
              </w:rPr>
              <w:t>назнач</w:t>
            </w:r>
            <w:r w:rsidRPr="00B7501A">
              <w:rPr>
                <w:rFonts w:ascii="Times New Roman" w:hAnsi="Times New Roman" w:cs="Times New Roman"/>
                <w:b/>
                <w:bCs/>
                <w:sz w:val="20"/>
                <w:szCs w:val="20"/>
              </w:rPr>
              <w:t>ений</w:t>
            </w:r>
          </w:p>
        </w:tc>
        <w:tc>
          <w:tcPr>
            <w:tcW w:w="1275" w:type="dxa"/>
            <w:tcBorders>
              <w:top w:val="single" w:sz="6" w:space="0" w:color="auto"/>
              <w:bottom w:val="double" w:sz="4" w:space="0" w:color="auto"/>
            </w:tcBorders>
            <w:shd w:val="clear" w:color="auto" w:fill="auto"/>
            <w:vAlign w:val="center"/>
            <w:hideMark/>
          </w:tcPr>
          <w:p w:rsidR="00B57B38" w:rsidRPr="00B7501A" w:rsidRDefault="00B57B38" w:rsidP="007F57BC">
            <w:pPr>
              <w:spacing w:after="0" w:line="240" w:lineRule="auto"/>
              <w:jc w:val="center"/>
              <w:rPr>
                <w:rFonts w:ascii="Times New Roman" w:hAnsi="Times New Roman" w:cs="Times New Roman"/>
                <w:b/>
                <w:bCs/>
                <w:sz w:val="20"/>
                <w:szCs w:val="20"/>
              </w:rPr>
            </w:pPr>
            <w:r w:rsidRPr="00B7501A">
              <w:rPr>
                <w:rFonts w:ascii="Times New Roman" w:hAnsi="Times New Roman" w:cs="Times New Roman"/>
                <w:b/>
                <w:bCs/>
                <w:sz w:val="20"/>
                <w:szCs w:val="20"/>
              </w:rPr>
              <w:t>У</w:t>
            </w:r>
            <w:r w:rsidR="007F57BC" w:rsidRPr="00B7501A">
              <w:rPr>
                <w:rFonts w:ascii="Times New Roman" w:hAnsi="Times New Roman" w:cs="Times New Roman"/>
                <w:b/>
                <w:bCs/>
                <w:sz w:val="20"/>
                <w:szCs w:val="20"/>
              </w:rPr>
              <w:t>твержд</w:t>
            </w:r>
          </w:p>
          <w:p w:rsidR="007F57BC" w:rsidRPr="00B7501A" w:rsidRDefault="00B57B38" w:rsidP="007F57BC">
            <w:pPr>
              <w:spacing w:after="0" w:line="240" w:lineRule="auto"/>
              <w:jc w:val="center"/>
              <w:rPr>
                <w:rFonts w:ascii="Times New Roman" w:hAnsi="Times New Roman" w:cs="Times New Roman"/>
                <w:b/>
                <w:bCs/>
                <w:sz w:val="20"/>
                <w:szCs w:val="20"/>
              </w:rPr>
            </w:pPr>
            <w:r w:rsidRPr="00B7501A">
              <w:rPr>
                <w:rFonts w:ascii="Times New Roman" w:hAnsi="Times New Roman" w:cs="Times New Roman"/>
                <w:b/>
                <w:bCs/>
                <w:sz w:val="20"/>
                <w:szCs w:val="20"/>
              </w:rPr>
              <w:t>енных</w:t>
            </w:r>
            <w:r w:rsidR="007F57BC" w:rsidRPr="00B7501A">
              <w:rPr>
                <w:rFonts w:ascii="Times New Roman" w:hAnsi="Times New Roman" w:cs="Times New Roman"/>
                <w:b/>
                <w:bCs/>
                <w:sz w:val="20"/>
                <w:szCs w:val="20"/>
              </w:rPr>
              <w:t xml:space="preserve"> назнач</w:t>
            </w:r>
            <w:r w:rsidRPr="00B7501A">
              <w:rPr>
                <w:rFonts w:ascii="Times New Roman" w:hAnsi="Times New Roman" w:cs="Times New Roman"/>
                <w:b/>
                <w:bCs/>
                <w:sz w:val="20"/>
                <w:szCs w:val="20"/>
              </w:rPr>
              <w:t>ений</w:t>
            </w:r>
          </w:p>
        </w:tc>
      </w:tr>
      <w:tr w:rsidR="00B959D3" w:rsidRPr="00B7501A" w:rsidTr="005B0056">
        <w:trPr>
          <w:trHeight w:hRule="exact" w:val="284"/>
          <w:jc w:val="center"/>
        </w:trPr>
        <w:tc>
          <w:tcPr>
            <w:tcW w:w="1448" w:type="dxa"/>
            <w:tcBorders>
              <w:top w:val="double" w:sz="4" w:space="0" w:color="auto"/>
            </w:tcBorders>
            <w:shd w:val="clear" w:color="auto" w:fill="auto"/>
            <w:vAlign w:val="center"/>
            <w:hideMark/>
          </w:tcPr>
          <w:p w:rsidR="00B959D3" w:rsidRPr="005B0056" w:rsidRDefault="00B959D3" w:rsidP="007F57BC">
            <w:pPr>
              <w:spacing w:after="0" w:line="240" w:lineRule="auto"/>
              <w:rPr>
                <w:rFonts w:ascii="Times New Roman" w:hAnsi="Times New Roman" w:cs="Times New Roman"/>
                <w:bCs/>
                <w:sz w:val="20"/>
                <w:szCs w:val="20"/>
              </w:rPr>
            </w:pPr>
            <w:r w:rsidRPr="005B0056">
              <w:rPr>
                <w:rFonts w:ascii="Times New Roman" w:hAnsi="Times New Roman" w:cs="Times New Roman"/>
                <w:bCs/>
                <w:sz w:val="20"/>
                <w:szCs w:val="20"/>
              </w:rPr>
              <w:t>Налоговые</w:t>
            </w:r>
          </w:p>
        </w:tc>
        <w:tc>
          <w:tcPr>
            <w:tcW w:w="1268" w:type="dxa"/>
            <w:tcBorders>
              <w:top w:val="double" w:sz="4" w:space="0" w:color="auto"/>
            </w:tcBorders>
            <w:shd w:val="clear" w:color="auto" w:fill="auto"/>
            <w:noWrap/>
            <w:vAlign w:val="bottom"/>
            <w:hideMark/>
          </w:tcPr>
          <w:p w:rsidR="00B959D3" w:rsidRPr="00B7501A" w:rsidRDefault="00B959D3">
            <w:pPr>
              <w:jc w:val="right"/>
              <w:rPr>
                <w:rFonts w:ascii="Times New Roman" w:hAnsi="Times New Roman" w:cs="Times New Roman"/>
                <w:sz w:val="24"/>
                <w:szCs w:val="24"/>
              </w:rPr>
            </w:pPr>
            <w:r w:rsidRPr="00B7501A">
              <w:rPr>
                <w:rFonts w:ascii="Times New Roman" w:hAnsi="Times New Roman" w:cs="Times New Roman"/>
              </w:rPr>
              <w:t>23 144,4</w:t>
            </w:r>
          </w:p>
        </w:tc>
        <w:tc>
          <w:tcPr>
            <w:tcW w:w="1268" w:type="dxa"/>
            <w:tcBorders>
              <w:top w:val="double" w:sz="4" w:space="0" w:color="auto"/>
            </w:tcBorders>
            <w:shd w:val="clear" w:color="auto" w:fill="auto"/>
            <w:noWrap/>
            <w:vAlign w:val="bottom"/>
            <w:hideMark/>
          </w:tcPr>
          <w:p w:rsidR="00B959D3" w:rsidRPr="00B7501A" w:rsidRDefault="00B959D3">
            <w:pPr>
              <w:jc w:val="right"/>
              <w:rPr>
                <w:rFonts w:ascii="Times New Roman" w:hAnsi="Times New Roman" w:cs="Times New Roman"/>
                <w:sz w:val="24"/>
                <w:szCs w:val="24"/>
              </w:rPr>
            </w:pPr>
            <w:r w:rsidRPr="00B7501A">
              <w:rPr>
                <w:rFonts w:ascii="Times New Roman" w:hAnsi="Times New Roman" w:cs="Times New Roman"/>
              </w:rPr>
              <w:t>22 802,1</w:t>
            </w:r>
          </w:p>
        </w:tc>
        <w:tc>
          <w:tcPr>
            <w:tcW w:w="1321" w:type="dxa"/>
            <w:tcBorders>
              <w:top w:val="double" w:sz="4" w:space="0" w:color="auto"/>
            </w:tcBorders>
            <w:shd w:val="clear" w:color="auto" w:fill="auto"/>
            <w:noWrap/>
            <w:vAlign w:val="bottom"/>
            <w:hideMark/>
          </w:tcPr>
          <w:p w:rsidR="00B959D3" w:rsidRPr="00B7501A" w:rsidRDefault="00B959D3">
            <w:pPr>
              <w:jc w:val="right"/>
              <w:rPr>
                <w:rFonts w:ascii="Times New Roman" w:hAnsi="Times New Roman" w:cs="Times New Roman"/>
              </w:rPr>
            </w:pPr>
            <w:r w:rsidRPr="00B7501A">
              <w:rPr>
                <w:rFonts w:ascii="Times New Roman" w:hAnsi="Times New Roman" w:cs="Times New Roman"/>
              </w:rPr>
              <w:t>-342,3</w:t>
            </w:r>
          </w:p>
        </w:tc>
        <w:tc>
          <w:tcPr>
            <w:tcW w:w="1275" w:type="dxa"/>
            <w:tcBorders>
              <w:top w:val="double" w:sz="4" w:space="0" w:color="auto"/>
            </w:tcBorders>
            <w:vAlign w:val="bottom"/>
          </w:tcPr>
          <w:p w:rsidR="00B959D3" w:rsidRPr="00B7501A" w:rsidRDefault="00B959D3">
            <w:pPr>
              <w:jc w:val="right"/>
              <w:rPr>
                <w:rFonts w:ascii="Times New Roman" w:hAnsi="Times New Roman" w:cs="Times New Roman"/>
                <w:sz w:val="24"/>
                <w:szCs w:val="24"/>
              </w:rPr>
            </w:pPr>
            <w:r w:rsidRPr="00B7501A">
              <w:rPr>
                <w:rFonts w:ascii="Times New Roman" w:hAnsi="Times New Roman" w:cs="Times New Roman"/>
              </w:rPr>
              <w:t>98,5%</w:t>
            </w:r>
          </w:p>
        </w:tc>
        <w:tc>
          <w:tcPr>
            <w:tcW w:w="1312" w:type="dxa"/>
            <w:tcBorders>
              <w:top w:val="double" w:sz="4" w:space="0" w:color="auto"/>
            </w:tcBorders>
            <w:shd w:val="clear" w:color="auto" w:fill="auto"/>
            <w:noWrap/>
            <w:vAlign w:val="bottom"/>
            <w:hideMark/>
          </w:tcPr>
          <w:p w:rsidR="00B959D3" w:rsidRPr="00B7501A" w:rsidRDefault="00B959D3">
            <w:pPr>
              <w:jc w:val="right"/>
              <w:rPr>
                <w:rFonts w:ascii="Times New Roman" w:hAnsi="Times New Roman" w:cs="Times New Roman"/>
                <w:sz w:val="24"/>
                <w:szCs w:val="24"/>
              </w:rPr>
            </w:pPr>
            <w:r w:rsidRPr="00B7501A">
              <w:rPr>
                <w:rFonts w:ascii="Times New Roman" w:hAnsi="Times New Roman" w:cs="Times New Roman"/>
              </w:rPr>
              <w:t>23 517,9</w:t>
            </w:r>
          </w:p>
        </w:tc>
        <w:tc>
          <w:tcPr>
            <w:tcW w:w="1275" w:type="dxa"/>
            <w:tcBorders>
              <w:top w:val="double" w:sz="4" w:space="0" w:color="auto"/>
            </w:tcBorders>
            <w:shd w:val="clear" w:color="auto" w:fill="auto"/>
            <w:noWrap/>
            <w:vAlign w:val="bottom"/>
            <w:hideMark/>
          </w:tcPr>
          <w:p w:rsidR="00B959D3" w:rsidRPr="00B7501A" w:rsidRDefault="00B959D3">
            <w:pPr>
              <w:jc w:val="right"/>
              <w:rPr>
                <w:rFonts w:ascii="Times New Roman" w:hAnsi="Times New Roman" w:cs="Times New Roman"/>
              </w:rPr>
            </w:pPr>
            <w:r w:rsidRPr="00B7501A">
              <w:rPr>
                <w:rFonts w:ascii="Times New Roman" w:hAnsi="Times New Roman" w:cs="Times New Roman"/>
              </w:rPr>
              <w:t>101,6%</w:t>
            </w:r>
          </w:p>
        </w:tc>
        <w:tc>
          <w:tcPr>
            <w:tcW w:w="1275" w:type="dxa"/>
            <w:tcBorders>
              <w:top w:val="double" w:sz="4" w:space="0" w:color="auto"/>
            </w:tcBorders>
            <w:shd w:val="clear" w:color="auto" w:fill="auto"/>
            <w:noWrap/>
            <w:vAlign w:val="bottom"/>
            <w:hideMark/>
          </w:tcPr>
          <w:p w:rsidR="00B959D3" w:rsidRPr="00B7501A" w:rsidRDefault="00B959D3">
            <w:pPr>
              <w:jc w:val="right"/>
              <w:rPr>
                <w:rFonts w:ascii="Times New Roman" w:hAnsi="Times New Roman" w:cs="Times New Roman"/>
              </w:rPr>
            </w:pPr>
            <w:r w:rsidRPr="00B7501A">
              <w:rPr>
                <w:rFonts w:ascii="Times New Roman" w:hAnsi="Times New Roman" w:cs="Times New Roman"/>
              </w:rPr>
              <w:t>103,1%</w:t>
            </w:r>
          </w:p>
        </w:tc>
      </w:tr>
      <w:tr w:rsidR="00B959D3" w:rsidRPr="00B7501A" w:rsidTr="005B0056">
        <w:trPr>
          <w:trHeight w:hRule="exact" w:val="284"/>
          <w:jc w:val="center"/>
        </w:trPr>
        <w:tc>
          <w:tcPr>
            <w:tcW w:w="1448" w:type="dxa"/>
            <w:shd w:val="clear" w:color="auto" w:fill="auto"/>
            <w:vAlign w:val="center"/>
            <w:hideMark/>
          </w:tcPr>
          <w:p w:rsidR="00B959D3" w:rsidRPr="005B0056" w:rsidRDefault="00B959D3" w:rsidP="007F57BC">
            <w:pPr>
              <w:spacing w:after="0" w:line="240" w:lineRule="auto"/>
              <w:rPr>
                <w:rFonts w:ascii="Times New Roman" w:hAnsi="Times New Roman" w:cs="Times New Roman"/>
                <w:bCs/>
                <w:sz w:val="20"/>
                <w:szCs w:val="20"/>
              </w:rPr>
            </w:pPr>
            <w:r w:rsidRPr="005B0056">
              <w:rPr>
                <w:rFonts w:ascii="Times New Roman" w:hAnsi="Times New Roman" w:cs="Times New Roman"/>
                <w:bCs/>
                <w:sz w:val="20"/>
                <w:szCs w:val="20"/>
              </w:rPr>
              <w:t>Неналоговые</w:t>
            </w:r>
          </w:p>
        </w:tc>
        <w:tc>
          <w:tcPr>
            <w:tcW w:w="1268" w:type="dxa"/>
            <w:shd w:val="clear" w:color="auto" w:fill="auto"/>
            <w:noWrap/>
            <w:vAlign w:val="bottom"/>
            <w:hideMark/>
          </w:tcPr>
          <w:p w:rsidR="00B959D3" w:rsidRPr="00B7501A" w:rsidRDefault="00B959D3">
            <w:pPr>
              <w:jc w:val="right"/>
              <w:rPr>
                <w:rFonts w:ascii="Times New Roman" w:hAnsi="Times New Roman" w:cs="Times New Roman"/>
                <w:sz w:val="24"/>
                <w:szCs w:val="24"/>
              </w:rPr>
            </w:pPr>
            <w:r w:rsidRPr="00B7501A">
              <w:rPr>
                <w:rFonts w:ascii="Times New Roman" w:hAnsi="Times New Roman" w:cs="Times New Roman"/>
              </w:rPr>
              <w:t>1 571</w:t>
            </w:r>
          </w:p>
        </w:tc>
        <w:tc>
          <w:tcPr>
            <w:tcW w:w="1268" w:type="dxa"/>
            <w:shd w:val="clear" w:color="auto" w:fill="auto"/>
            <w:noWrap/>
            <w:vAlign w:val="bottom"/>
            <w:hideMark/>
          </w:tcPr>
          <w:p w:rsidR="00B959D3" w:rsidRPr="00B7501A" w:rsidRDefault="00B959D3">
            <w:pPr>
              <w:jc w:val="right"/>
              <w:rPr>
                <w:rFonts w:ascii="Times New Roman" w:hAnsi="Times New Roman" w:cs="Times New Roman"/>
                <w:sz w:val="24"/>
                <w:szCs w:val="24"/>
              </w:rPr>
            </w:pPr>
            <w:r w:rsidRPr="00B7501A">
              <w:rPr>
                <w:rFonts w:ascii="Times New Roman" w:hAnsi="Times New Roman" w:cs="Times New Roman"/>
              </w:rPr>
              <w:t>2 164,4</w:t>
            </w:r>
          </w:p>
        </w:tc>
        <w:tc>
          <w:tcPr>
            <w:tcW w:w="1321" w:type="dxa"/>
            <w:shd w:val="clear" w:color="auto" w:fill="auto"/>
            <w:noWrap/>
            <w:vAlign w:val="bottom"/>
            <w:hideMark/>
          </w:tcPr>
          <w:p w:rsidR="00B959D3" w:rsidRPr="00B7501A" w:rsidRDefault="00B959D3">
            <w:pPr>
              <w:jc w:val="right"/>
              <w:rPr>
                <w:rFonts w:ascii="Times New Roman" w:hAnsi="Times New Roman" w:cs="Times New Roman"/>
              </w:rPr>
            </w:pPr>
            <w:r w:rsidRPr="00B7501A">
              <w:rPr>
                <w:rFonts w:ascii="Times New Roman" w:hAnsi="Times New Roman" w:cs="Times New Roman"/>
              </w:rPr>
              <w:t>593,4</w:t>
            </w:r>
          </w:p>
        </w:tc>
        <w:tc>
          <w:tcPr>
            <w:tcW w:w="1275" w:type="dxa"/>
            <w:vAlign w:val="bottom"/>
          </w:tcPr>
          <w:p w:rsidR="00B959D3" w:rsidRPr="00B7501A" w:rsidRDefault="00B959D3">
            <w:pPr>
              <w:jc w:val="right"/>
              <w:rPr>
                <w:rFonts w:ascii="Times New Roman" w:hAnsi="Times New Roman" w:cs="Times New Roman"/>
                <w:sz w:val="24"/>
                <w:szCs w:val="24"/>
              </w:rPr>
            </w:pPr>
            <w:r w:rsidRPr="00B7501A">
              <w:rPr>
                <w:rFonts w:ascii="Times New Roman" w:hAnsi="Times New Roman" w:cs="Times New Roman"/>
              </w:rPr>
              <w:t>137,8%</w:t>
            </w:r>
          </w:p>
        </w:tc>
        <w:tc>
          <w:tcPr>
            <w:tcW w:w="1312" w:type="dxa"/>
            <w:shd w:val="clear" w:color="auto" w:fill="auto"/>
            <w:noWrap/>
            <w:vAlign w:val="bottom"/>
            <w:hideMark/>
          </w:tcPr>
          <w:p w:rsidR="00B959D3" w:rsidRPr="00B7501A" w:rsidRDefault="00B959D3">
            <w:pPr>
              <w:jc w:val="right"/>
              <w:rPr>
                <w:rFonts w:ascii="Times New Roman" w:hAnsi="Times New Roman" w:cs="Times New Roman"/>
                <w:sz w:val="24"/>
                <w:szCs w:val="24"/>
              </w:rPr>
            </w:pPr>
            <w:r w:rsidRPr="00B7501A">
              <w:rPr>
                <w:rFonts w:ascii="Times New Roman" w:hAnsi="Times New Roman" w:cs="Times New Roman"/>
              </w:rPr>
              <w:t>2 289,7</w:t>
            </w:r>
          </w:p>
        </w:tc>
        <w:tc>
          <w:tcPr>
            <w:tcW w:w="1275" w:type="dxa"/>
            <w:shd w:val="clear" w:color="auto" w:fill="auto"/>
            <w:noWrap/>
            <w:vAlign w:val="bottom"/>
            <w:hideMark/>
          </w:tcPr>
          <w:p w:rsidR="00B959D3" w:rsidRPr="00B7501A" w:rsidRDefault="00B959D3">
            <w:pPr>
              <w:jc w:val="right"/>
              <w:rPr>
                <w:rFonts w:ascii="Times New Roman" w:hAnsi="Times New Roman" w:cs="Times New Roman"/>
              </w:rPr>
            </w:pPr>
            <w:r w:rsidRPr="00B7501A">
              <w:rPr>
                <w:rFonts w:ascii="Times New Roman" w:hAnsi="Times New Roman" w:cs="Times New Roman"/>
              </w:rPr>
              <w:t>145,7%</w:t>
            </w:r>
          </w:p>
        </w:tc>
        <w:tc>
          <w:tcPr>
            <w:tcW w:w="1275" w:type="dxa"/>
            <w:shd w:val="clear" w:color="auto" w:fill="auto"/>
            <w:noWrap/>
            <w:vAlign w:val="bottom"/>
            <w:hideMark/>
          </w:tcPr>
          <w:p w:rsidR="00B959D3" w:rsidRPr="00B7501A" w:rsidRDefault="00B959D3">
            <w:pPr>
              <w:jc w:val="right"/>
              <w:rPr>
                <w:rFonts w:ascii="Times New Roman" w:hAnsi="Times New Roman" w:cs="Times New Roman"/>
              </w:rPr>
            </w:pPr>
            <w:r w:rsidRPr="00B7501A">
              <w:rPr>
                <w:rFonts w:ascii="Times New Roman" w:hAnsi="Times New Roman" w:cs="Times New Roman"/>
              </w:rPr>
              <w:t>105,8%</w:t>
            </w:r>
          </w:p>
        </w:tc>
      </w:tr>
      <w:tr w:rsidR="00B959D3" w:rsidRPr="00B7501A" w:rsidTr="005B0056">
        <w:trPr>
          <w:trHeight w:hRule="exact" w:val="284"/>
          <w:jc w:val="center"/>
        </w:trPr>
        <w:tc>
          <w:tcPr>
            <w:tcW w:w="1448" w:type="dxa"/>
            <w:shd w:val="clear" w:color="auto" w:fill="auto"/>
            <w:vAlign w:val="center"/>
            <w:hideMark/>
          </w:tcPr>
          <w:p w:rsidR="00B959D3" w:rsidRPr="005B0056" w:rsidRDefault="00B959D3" w:rsidP="007F57BC">
            <w:pPr>
              <w:spacing w:after="0" w:line="240" w:lineRule="auto"/>
              <w:rPr>
                <w:rFonts w:ascii="Times New Roman" w:hAnsi="Times New Roman" w:cs="Times New Roman"/>
                <w:bCs/>
                <w:sz w:val="20"/>
                <w:szCs w:val="20"/>
              </w:rPr>
            </w:pPr>
            <w:r w:rsidRPr="005B0056">
              <w:rPr>
                <w:rFonts w:ascii="Times New Roman" w:hAnsi="Times New Roman" w:cs="Times New Roman"/>
                <w:bCs/>
                <w:sz w:val="20"/>
                <w:szCs w:val="20"/>
              </w:rPr>
              <w:t>Безвозмездные поступления</w:t>
            </w:r>
          </w:p>
        </w:tc>
        <w:tc>
          <w:tcPr>
            <w:tcW w:w="1268" w:type="dxa"/>
            <w:shd w:val="clear" w:color="auto" w:fill="auto"/>
            <w:noWrap/>
            <w:vAlign w:val="bottom"/>
            <w:hideMark/>
          </w:tcPr>
          <w:p w:rsidR="00B959D3" w:rsidRPr="00B7501A" w:rsidRDefault="00B959D3">
            <w:pPr>
              <w:jc w:val="right"/>
              <w:rPr>
                <w:rFonts w:ascii="Times New Roman" w:hAnsi="Times New Roman" w:cs="Times New Roman"/>
                <w:sz w:val="24"/>
                <w:szCs w:val="24"/>
              </w:rPr>
            </w:pPr>
            <w:r w:rsidRPr="00B7501A">
              <w:rPr>
                <w:rFonts w:ascii="Times New Roman" w:hAnsi="Times New Roman" w:cs="Times New Roman"/>
              </w:rPr>
              <w:t>13 092,1</w:t>
            </w:r>
          </w:p>
        </w:tc>
        <w:tc>
          <w:tcPr>
            <w:tcW w:w="1268" w:type="dxa"/>
            <w:shd w:val="clear" w:color="auto" w:fill="auto"/>
            <w:noWrap/>
            <w:vAlign w:val="bottom"/>
            <w:hideMark/>
          </w:tcPr>
          <w:p w:rsidR="00B959D3" w:rsidRPr="00B7501A" w:rsidRDefault="00B959D3">
            <w:pPr>
              <w:jc w:val="right"/>
              <w:rPr>
                <w:rFonts w:ascii="Times New Roman" w:hAnsi="Times New Roman" w:cs="Times New Roman"/>
                <w:sz w:val="24"/>
                <w:szCs w:val="24"/>
              </w:rPr>
            </w:pPr>
            <w:r w:rsidRPr="00B7501A">
              <w:rPr>
                <w:rFonts w:ascii="Times New Roman" w:hAnsi="Times New Roman" w:cs="Times New Roman"/>
              </w:rPr>
              <w:t>17 314,7</w:t>
            </w:r>
          </w:p>
        </w:tc>
        <w:tc>
          <w:tcPr>
            <w:tcW w:w="1321" w:type="dxa"/>
            <w:shd w:val="clear" w:color="auto" w:fill="auto"/>
            <w:noWrap/>
            <w:vAlign w:val="bottom"/>
            <w:hideMark/>
          </w:tcPr>
          <w:p w:rsidR="00B959D3" w:rsidRPr="00B7501A" w:rsidRDefault="00B959D3">
            <w:pPr>
              <w:jc w:val="right"/>
              <w:rPr>
                <w:rFonts w:ascii="Times New Roman" w:hAnsi="Times New Roman" w:cs="Times New Roman"/>
              </w:rPr>
            </w:pPr>
            <w:r w:rsidRPr="00B7501A">
              <w:rPr>
                <w:rFonts w:ascii="Times New Roman" w:hAnsi="Times New Roman" w:cs="Times New Roman"/>
              </w:rPr>
              <w:t>4 222,6</w:t>
            </w:r>
          </w:p>
        </w:tc>
        <w:tc>
          <w:tcPr>
            <w:tcW w:w="1275" w:type="dxa"/>
            <w:vAlign w:val="bottom"/>
          </w:tcPr>
          <w:p w:rsidR="00B959D3" w:rsidRPr="00B7501A" w:rsidRDefault="00B959D3">
            <w:pPr>
              <w:jc w:val="right"/>
              <w:rPr>
                <w:rFonts w:ascii="Times New Roman" w:hAnsi="Times New Roman" w:cs="Times New Roman"/>
                <w:sz w:val="24"/>
                <w:szCs w:val="24"/>
              </w:rPr>
            </w:pPr>
            <w:r w:rsidRPr="00B7501A">
              <w:rPr>
                <w:rFonts w:ascii="Times New Roman" w:hAnsi="Times New Roman" w:cs="Times New Roman"/>
              </w:rPr>
              <w:t>132,3%</w:t>
            </w:r>
          </w:p>
        </w:tc>
        <w:tc>
          <w:tcPr>
            <w:tcW w:w="1312" w:type="dxa"/>
            <w:shd w:val="clear" w:color="auto" w:fill="auto"/>
            <w:noWrap/>
            <w:vAlign w:val="bottom"/>
            <w:hideMark/>
          </w:tcPr>
          <w:p w:rsidR="00B959D3" w:rsidRPr="00B7501A" w:rsidRDefault="00B959D3">
            <w:pPr>
              <w:jc w:val="right"/>
              <w:rPr>
                <w:rFonts w:ascii="Times New Roman" w:hAnsi="Times New Roman" w:cs="Times New Roman"/>
                <w:sz w:val="24"/>
                <w:szCs w:val="24"/>
              </w:rPr>
            </w:pPr>
            <w:r w:rsidRPr="00B7501A">
              <w:rPr>
                <w:rFonts w:ascii="Times New Roman" w:hAnsi="Times New Roman" w:cs="Times New Roman"/>
              </w:rPr>
              <w:t>17 214,3</w:t>
            </w:r>
          </w:p>
        </w:tc>
        <w:tc>
          <w:tcPr>
            <w:tcW w:w="1275" w:type="dxa"/>
            <w:shd w:val="clear" w:color="auto" w:fill="auto"/>
            <w:noWrap/>
            <w:vAlign w:val="bottom"/>
            <w:hideMark/>
          </w:tcPr>
          <w:p w:rsidR="00B959D3" w:rsidRPr="00B7501A" w:rsidRDefault="00B959D3">
            <w:pPr>
              <w:jc w:val="right"/>
              <w:rPr>
                <w:rFonts w:ascii="Times New Roman" w:hAnsi="Times New Roman" w:cs="Times New Roman"/>
              </w:rPr>
            </w:pPr>
            <w:r w:rsidRPr="00B7501A">
              <w:rPr>
                <w:rFonts w:ascii="Times New Roman" w:hAnsi="Times New Roman" w:cs="Times New Roman"/>
              </w:rPr>
              <w:t>131,5%</w:t>
            </w:r>
          </w:p>
        </w:tc>
        <w:tc>
          <w:tcPr>
            <w:tcW w:w="1275" w:type="dxa"/>
            <w:shd w:val="clear" w:color="auto" w:fill="auto"/>
            <w:noWrap/>
            <w:vAlign w:val="bottom"/>
            <w:hideMark/>
          </w:tcPr>
          <w:p w:rsidR="00B959D3" w:rsidRPr="00B7501A" w:rsidRDefault="00B959D3">
            <w:pPr>
              <w:jc w:val="right"/>
              <w:rPr>
                <w:rFonts w:ascii="Times New Roman" w:hAnsi="Times New Roman" w:cs="Times New Roman"/>
              </w:rPr>
            </w:pPr>
            <w:r w:rsidRPr="00B7501A">
              <w:rPr>
                <w:rFonts w:ascii="Times New Roman" w:hAnsi="Times New Roman" w:cs="Times New Roman"/>
              </w:rPr>
              <w:t>99,4%</w:t>
            </w:r>
          </w:p>
        </w:tc>
      </w:tr>
      <w:tr w:rsidR="00B959D3" w:rsidRPr="00B7501A" w:rsidTr="005B0056">
        <w:trPr>
          <w:trHeight w:hRule="exact" w:val="284"/>
          <w:jc w:val="center"/>
        </w:trPr>
        <w:tc>
          <w:tcPr>
            <w:tcW w:w="1448" w:type="dxa"/>
            <w:shd w:val="clear" w:color="auto" w:fill="auto"/>
            <w:vAlign w:val="center"/>
            <w:hideMark/>
          </w:tcPr>
          <w:p w:rsidR="00B959D3" w:rsidRPr="005B0056" w:rsidRDefault="00B959D3" w:rsidP="007F57BC">
            <w:pPr>
              <w:spacing w:after="0" w:line="240" w:lineRule="auto"/>
              <w:rPr>
                <w:rFonts w:ascii="Times New Roman" w:hAnsi="Times New Roman" w:cs="Times New Roman"/>
                <w:bCs/>
                <w:sz w:val="20"/>
                <w:szCs w:val="20"/>
              </w:rPr>
            </w:pPr>
            <w:r w:rsidRPr="005B0056">
              <w:rPr>
                <w:rFonts w:ascii="Times New Roman" w:hAnsi="Times New Roman" w:cs="Times New Roman"/>
                <w:bCs/>
                <w:sz w:val="20"/>
                <w:szCs w:val="20"/>
              </w:rPr>
              <w:t>ИТОГО ДОХОДЫ</w:t>
            </w:r>
          </w:p>
        </w:tc>
        <w:tc>
          <w:tcPr>
            <w:tcW w:w="1268" w:type="dxa"/>
            <w:shd w:val="clear" w:color="auto" w:fill="auto"/>
            <w:noWrap/>
            <w:vAlign w:val="bottom"/>
            <w:hideMark/>
          </w:tcPr>
          <w:p w:rsidR="00B959D3" w:rsidRPr="00B7501A" w:rsidRDefault="00B959D3">
            <w:pPr>
              <w:jc w:val="right"/>
              <w:rPr>
                <w:rFonts w:ascii="Times New Roman" w:hAnsi="Times New Roman" w:cs="Times New Roman"/>
                <w:bCs/>
                <w:sz w:val="24"/>
                <w:szCs w:val="24"/>
              </w:rPr>
            </w:pPr>
            <w:r w:rsidRPr="00B7501A">
              <w:rPr>
                <w:rFonts w:ascii="Times New Roman" w:hAnsi="Times New Roman" w:cs="Times New Roman"/>
                <w:bCs/>
              </w:rPr>
              <w:t>37 807,5</w:t>
            </w:r>
          </w:p>
        </w:tc>
        <w:tc>
          <w:tcPr>
            <w:tcW w:w="1268" w:type="dxa"/>
            <w:shd w:val="clear" w:color="auto" w:fill="auto"/>
            <w:noWrap/>
            <w:vAlign w:val="bottom"/>
            <w:hideMark/>
          </w:tcPr>
          <w:p w:rsidR="00B959D3" w:rsidRPr="00B7501A" w:rsidRDefault="00B959D3">
            <w:pPr>
              <w:jc w:val="right"/>
              <w:rPr>
                <w:rFonts w:ascii="Times New Roman" w:hAnsi="Times New Roman" w:cs="Times New Roman"/>
                <w:bCs/>
                <w:sz w:val="24"/>
                <w:szCs w:val="24"/>
              </w:rPr>
            </w:pPr>
            <w:r w:rsidRPr="00B7501A">
              <w:rPr>
                <w:rFonts w:ascii="Times New Roman" w:hAnsi="Times New Roman" w:cs="Times New Roman"/>
                <w:bCs/>
              </w:rPr>
              <w:t>42 281,2</w:t>
            </w:r>
          </w:p>
        </w:tc>
        <w:tc>
          <w:tcPr>
            <w:tcW w:w="1321" w:type="dxa"/>
            <w:shd w:val="clear" w:color="auto" w:fill="auto"/>
            <w:noWrap/>
            <w:vAlign w:val="bottom"/>
            <w:hideMark/>
          </w:tcPr>
          <w:p w:rsidR="00B959D3" w:rsidRPr="00B7501A" w:rsidRDefault="00B959D3">
            <w:pPr>
              <w:jc w:val="right"/>
              <w:rPr>
                <w:rFonts w:ascii="Times New Roman" w:hAnsi="Times New Roman" w:cs="Times New Roman"/>
              </w:rPr>
            </w:pPr>
            <w:r w:rsidRPr="00B7501A">
              <w:rPr>
                <w:rFonts w:ascii="Times New Roman" w:hAnsi="Times New Roman" w:cs="Times New Roman"/>
              </w:rPr>
              <w:t>4 473,7</w:t>
            </w:r>
          </w:p>
        </w:tc>
        <w:tc>
          <w:tcPr>
            <w:tcW w:w="1275" w:type="dxa"/>
            <w:vAlign w:val="bottom"/>
          </w:tcPr>
          <w:p w:rsidR="00B959D3" w:rsidRPr="00B7501A" w:rsidRDefault="00B959D3">
            <w:pPr>
              <w:jc w:val="right"/>
              <w:rPr>
                <w:rFonts w:ascii="Times New Roman" w:hAnsi="Times New Roman" w:cs="Times New Roman"/>
                <w:sz w:val="24"/>
                <w:szCs w:val="24"/>
              </w:rPr>
            </w:pPr>
            <w:r w:rsidRPr="00B7501A">
              <w:rPr>
                <w:rFonts w:ascii="Times New Roman" w:hAnsi="Times New Roman" w:cs="Times New Roman"/>
              </w:rPr>
              <w:t>111,8%</w:t>
            </w:r>
          </w:p>
        </w:tc>
        <w:tc>
          <w:tcPr>
            <w:tcW w:w="1312" w:type="dxa"/>
            <w:shd w:val="clear" w:color="auto" w:fill="auto"/>
            <w:noWrap/>
            <w:vAlign w:val="bottom"/>
            <w:hideMark/>
          </w:tcPr>
          <w:p w:rsidR="00B959D3" w:rsidRPr="00B7501A" w:rsidRDefault="00B959D3">
            <w:pPr>
              <w:jc w:val="right"/>
              <w:rPr>
                <w:rFonts w:ascii="Times New Roman" w:hAnsi="Times New Roman" w:cs="Times New Roman"/>
                <w:bCs/>
                <w:sz w:val="24"/>
                <w:szCs w:val="24"/>
              </w:rPr>
            </w:pPr>
            <w:r w:rsidRPr="00B7501A">
              <w:rPr>
                <w:rFonts w:ascii="Times New Roman" w:hAnsi="Times New Roman" w:cs="Times New Roman"/>
                <w:bCs/>
              </w:rPr>
              <w:t>43 021,9</w:t>
            </w:r>
          </w:p>
        </w:tc>
        <w:tc>
          <w:tcPr>
            <w:tcW w:w="1275" w:type="dxa"/>
            <w:shd w:val="clear" w:color="auto" w:fill="auto"/>
            <w:noWrap/>
            <w:vAlign w:val="bottom"/>
            <w:hideMark/>
          </w:tcPr>
          <w:p w:rsidR="00B959D3" w:rsidRPr="00B7501A" w:rsidRDefault="00B959D3">
            <w:pPr>
              <w:jc w:val="right"/>
              <w:rPr>
                <w:rFonts w:ascii="Times New Roman" w:hAnsi="Times New Roman" w:cs="Times New Roman"/>
              </w:rPr>
            </w:pPr>
            <w:r w:rsidRPr="00B7501A">
              <w:rPr>
                <w:rFonts w:ascii="Times New Roman" w:hAnsi="Times New Roman" w:cs="Times New Roman"/>
              </w:rPr>
              <w:t>113,8%</w:t>
            </w:r>
          </w:p>
        </w:tc>
        <w:tc>
          <w:tcPr>
            <w:tcW w:w="1275" w:type="dxa"/>
            <w:shd w:val="clear" w:color="auto" w:fill="auto"/>
            <w:noWrap/>
            <w:vAlign w:val="bottom"/>
            <w:hideMark/>
          </w:tcPr>
          <w:p w:rsidR="00B959D3" w:rsidRPr="00B7501A" w:rsidRDefault="00B959D3">
            <w:pPr>
              <w:jc w:val="right"/>
              <w:rPr>
                <w:rFonts w:ascii="Times New Roman" w:hAnsi="Times New Roman" w:cs="Times New Roman"/>
              </w:rPr>
            </w:pPr>
            <w:r w:rsidRPr="00B7501A">
              <w:rPr>
                <w:rFonts w:ascii="Times New Roman" w:hAnsi="Times New Roman" w:cs="Times New Roman"/>
              </w:rPr>
              <w:t>101,8%</w:t>
            </w:r>
          </w:p>
        </w:tc>
      </w:tr>
    </w:tbl>
    <w:p w:rsidR="007F57BC" w:rsidRPr="00B7501A" w:rsidRDefault="007F57BC" w:rsidP="007F57BC">
      <w:pPr>
        <w:spacing w:after="0" w:line="240" w:lineRule="auto"/>
        <w:jc w:val="center"/>
        <w:rPr>
          <w:rFonts w:ascii="Times New Roman" w:hAnsi="Times New Roman" w:cs="Times New Roman"/>
          <w:sz w:val="24"/>
          <w:szCs w:val="24"/>
        </w:rPr>
      </w:pPr>
    </w:p>
    <w:p w:rsidR="00DD6C5D" w:rsidRPr="00B7501A" w:rsidRDefault="007F57BC" w:rsidP="007F57BC">
      <w:pPr>
        <w:spacing w:after="0" w:line="240" w:lineRule="auto"/>
        <w:ind w:firstLine="709"/>
        <w:jc w:val="both"/>
        <w:rPr>
          <w:rFonts w:ascii="Times New Roman" w:hAnsi="Times New Roman" w:cs="Times New Roman"/>
          <w:sz w:val="24"/>
          <w:szCs w:val="24"/>
        </w:rPr>
      </w:pPr>
      <w:r w:rsidRPr="00B7501A">
        <w:rPr>
          <w:rFonts w:ascii="Times New Roman" w:hAnsi="Times New Roman" w:cs="Times New Roman"/>
          <w:sz w:val="24"/>
          <w:szCs w:val="24"/>
        </w:rPr>
        <w:t>Из приведенных в таблице данных видно, что утвержденные назначения</w:t>
      </w:r>
      <w:r w:rsidR="00B959D3" w:rsidRPr="00B7501A">
        <w:rPr>
          <w:rFonts w:ascii="Times New Roman" w:hAnsi="Times New Roman" w:cs="Times New Roman"/>
          <w:sz w:val="24"/>
          <w:szCs w:val="24"/>
        </w:rPr>
        <w:t>, соответствующие последней редакции Решения о бюджете</w:t>
      </w:r>
      <w:r w:rsidR="0090148A">
        <w:rPr>
          <w:rFonts w:ascii="Times New Roman" w:hAnsi="Times New Roman" w:cs="Times New Roman"/>
          <w:sz w:val="24"/>
          <w:szCs w:val="24"/>
        </w:rPr>
        <w:t xml:space="preserve"> на 2015 год</w:t>
      </w:r>
      <w:r w:rsidRPr="00B7501A">
        <w:rPr>
          <w:rFonts w:ascii="Times New Roman" w:hAnsi="Times New Roman" w:cs="Times New Roman"/>
          <w:sz w:val="24"/>
          <w:szCs w:val="24"/>
        </w:rPr>
        <w:t xml:space="preserve">, за исключением </w:t>
      </w:r>
      <w:r w:rsidR="00B959D3" w:rsidRPr="00B7501A">
        <w:rPr>
          <w:rFonts w:ascii="Times New Roman" w:hAnsi="Times New Roman" w:cs="Times New Roman"/>
          <w:sz w:val="24"/>
          <w:szCs w:val="24"/>
        </w:rPr>
        <w:t>безвозмездных поступлений</w:t>
      </w:r>
      <w:r w:rsidR="0031046E">
        <w:rPr>
          <w:rFonts w:ascii="Times New Roman" w:hAnsi="Times New Roman" w:cs="Times New Roman"/>
          <w:sz w:val="24"/>
          <w:szCs w:val="24"/>
        </w:rPr>
        <w:t>,</w:t>
      </w:r>
      <w:r w:rsidRPr="00B7501A">
        <w:rPr>
          <w:rFonts w:ascii="Times New Roman" w:hAnsi="Times New Roman" w:cs="Times New Roman"/>
          <w:sz w:val="24"/>
          <w:szCs w:val="24"/>
        </w:rPr>
        <w:t xml:space="preserve"> выполнены.</w:t>
      </w:r>
      <w:r w:rsidR="00B959D3" w:rsidRPr="00B7501A">
        <w:rPr>
          <w:rFonts w:ascii="Times New Roman" w:hAnsi="Times New Roman" w:cs="Times New Roman"/>
          <w:sz w:val="24"/>
          <w:szCs w:val="24"/>
        </w:rPr>
        <w:t xml:space="preserve"> </w:t>
      </w:r>
      <w:r w:rsidR="00DD6C5D" w:rsidRPr="00B7501A">
        <w:rPr>
          <w:rFonts w:ascii="Times New Roman" w:hAnsi="Times New Roman" w:cs="Times New Roman"/>
          <w:sz w:val="24"/>
          <w:szCs w:val="24"/>
        </w:rPr>
        <w:t>Согласно пояснениям Администрации, неисполнение назначений по поступлениям межбюджетных трансфертов на сумму 100,4 тыс. руб. объясняется в основном финансированием отдельных трансфертов под фактически заключенные договора с учетом экономии по результатам конкурсных процедур.</w:t>
      </w:r>
    </w:p>
    <w:p w:rsidR="007F57BC" w:rsidRPr="00B7501A" w:rsidRDefault="00DD6C5D" w:rsidP="007F57BC">
      <w:pPr>
        <w:spacing w:after="0" w:line="240" w:lineRule="auto"/>
        <w:ind w:firstLine="709"/>
        <w:jc w:val="both"/>
        <w:rPr>
          <w:rFonts w:ascii="Times New Roman" w:hAnsi="Times New Roman" w:cs="Times New Roman"/>
          <w:sz w:val="24"/>
          <w:szCs w:val="24"/>
        </w:rPr>
      </w:pPr>
      <w:r w:rsidRPr="00B7501A">
        <w:rPr>
          <w:rFonts w:ascii="Times New Roman" w:hAnsi="Times New Roman" w:cs="Times New Roman"/>
          <w:sz w:val="24"/>
          <w:szCs w:val="24"/>
        </w:rPr>
        <w:t>Основную часть налоговых доходов городского поселения Петров Вал – 18 302,5 тыс. руб., или 77,8% поступлений налоговых доходов</w:t>
      </w:r>
      <w:r w:rsidR="0031046E">
        <w:rPr>
          <w:rFonts w:ascii="Times New Roman" w:hAnsi="Times New Roman" w:cs="Times New Roman"/>
          <w:sz w:val="24"/>
          <w:szCs w:val="24"/>
        </w:rPr>
        <w:t>,</w:t>
      </w:r>
      <w:r w:rsidRPr="00B7501A">
        <w:rPr>
          <w:rFonts w:ascii="Times New Roman" w:hAnsi="Times New Roman" w:cs="Times New Roman"/>
          <w:sz w:val="24"/>
          <w:szCs w:val="24"/>
        </w:rPr>
        <w:t xml:space="preserve"> составляет НДФЛ. Также существенную долю в налоговых поступлениях в 2015 году составили налог на имущество – 2 808,8 тыс. руб. и акцизы на топливо, масла и бензин – 2 261,4 тыс. руб.</w:t>
      </w:r>
      <w:r w:rsidR="00074071">
        <w:rPr>
          <w:rFonts w:ascii="Times New Roman" w:hAnsi="Times New Roman" w:cs="Times New Roman"/>
          <w:sz w:val="24"/>
          <w:szCs w:val="24"/>
        </w:rPr>
        <w:t>, или</w:t>
      </w:r>
      <w:r w:rsidRPr="00B7501A">
        <w:rPr>
          <w:rFonts w:ascii="Times New Roman" w:hAnsi="Times New Roman" w:cs="Times New Roman"/>
          <w:sz w:val="24"/>
          <w:szCs w:val="24"/>
        </w:rPr>
        <w:t xml:space="preserve"> 11,9% и 9,6% налого</w:t>
      </w:r>
      <w:r w:rsidR="00461B80" w:rsidRPr="00B7501A">
        <w:rPr>
          <w:rFonts w:ascii="Times New Roman" w:hAnsi="Times New Roman" w:cs="Times New Roman"/>
          <w:sz w:val="24"/>
          <w:szCs w:val="24"/>
        </w:rPr>
        <w:t>вых поступлений соотв</w:t>
      </w:r>
      <w:r w:rsidRPr="00B7501A">
        <w:rPr>
          <w:rFonts w:ascii="Times New Roman" w:hAnsi="Times New Roman" w:cs="Times New Roman"/>
          <w:sz w:val="24"/>
          <w:szCs w:val="24"/>
        </w:rPr>
        <w:t>етственно.</w:t>
      </w:r>
    </w:p>
    <w:p w:rsidR="005A0042" w:rsidRPr="00B7501A" w:rsidRDefault="005A0042" w:rsidP="007F57BC">
      <w:pPr>
        <w:spacing w:after="0" w:line="240" w:lineRule="auto"/>
        <w:ind w:firstLine="709"/>
        <w:jc w:val="both"/>
        <w:rPr>
          <w:rFonts w:ascii="Times New Roman" w:hAnsi="Times New Roman" w:cs="Times New Roman"/>
          <w:sz w:val="24"/>
          <w:szCs w:val="24"/>
        </w:rPr>
      </w:pPr>
      <w:r w:rsidRPr="00B7501A">
        <w:rPr>
          <w:rFonts w:ascii="Times New Roman" w:hAnsi="Times New Roman" w:cs="Times New Roman"/>
          <w:sz w:val="24"/>
          <w:szCs w:val="24"/>
        </w:rPr>
        <w:t>В структуре неналоговых доходов городского поселения Петров Вал наибольшую долю имеют поступления от аренды за земельные участки, собственность на которые не разграничена. Поступления аренд</w:t>
      </w:r>
      <w:r w:rsidR="00FF7CC8" w:rsidRPr="00B7501A">
        <w:rPr>
          <w:rFonts w:ascii="Times New Roman" w:hAnsi="Times New Roman" w:cs="Times New Roman"/>
          <w:sz w:val="24"/>
          <w:szCs w:val="24"/>
        </w:rPr>
        <w:t>ной платы составили 1 807,5 тыс. руб., или 78,9% поступлений неналоговых доходов. При этом следует отметить, что администрирование указанного вида доходов (в том числе и в Решении о бюджете</w:t>
      </w:r>
      <w:r w:rsidR="00074071">
        <w:rPr>
          <w:rFonts w:ascii="Times New Roman" w:hAnsi="Times New Roman" w:cs="Times New Roman"/>
          <w:sz w:val="24"/>
          <w:szCs w:val="24"/>
        </w:rPr>
        <w:t xml:space="preserve"> на 2015 год</w:t>
      </w:r>
      <w:r w:rsidR="00FF7CC8" w:rsidRPr="00B7501A">
        <w:rPr>
          <w:rFonts w:ascii="Times New Roman" w:hAnsi="Times New Roman" w:cs="Times New Roman"/>
          <w:sz w:val="24"/>
          <w:szCs w:val="24"/>
        </w:rPr>
        <w:t xml:space="preserve">), заключение договоров, учет задолженности </w:t>
      </w:r>
      <w:r w:rsidRPr="00B7501A">
        <w:rPr>
          <w:rFonts w:ascii="Times New Roman" w:hAnsi="Times New Roman" w:cs="Times New Roman"/>
          <w:sz w:val="24"/>
          <w:szCs w:val="24"/>
        </w:rPr>
        <w:t xml:space="preserve"> </w:t>
      </w:r>
      <w:r w:rsidR="00FF7CC8" w:rsidRPr="00B7501A">
        <w:rPr>
          <w:rFonts w:ascii="Times New Roman" w:hAnsi="Times New Roman" w:cs="Times New Roman"/>
          <w:sz w:val="24"/>
          <w:szCs w:val="24"/>
        </w:rPr>
        <w:t>осуществляется администрацией Камышинского района, с которой Администрацией заключено соглашение о сотрудничестве в области земельных отношений от 02.04.2015 года. Также существенную долю неналоговых доходов в 2015 году – 10,8%, или 247,9 тыс. руб. составила арендная плата за нежилые помещения.</w:t>
      </w:r>
    </w:p>
    <w:p w:rsidR="002903F1" w:rsidRPr="00B7501A" w:rsidRDefault="002903F1" w:rsidP="002903F1">
      <w:pPr>
        <w:spacing w:after="0" w:line="240" w:lineRule="auto"/>
        <w:ind w:firstLine="709"/>
        <w:jc w:val="both"/>
        <w:rPr>
          <w:rFonts w:ascii="Times New Roman" w:hAnsi="Times New Roman" w:cs="Times New Roman"/>
          <w:sz w:val="24"/>
          <w:szCs w:val="24"/>
        </w:rPr>
      </w:pPr>
      <w:r w:rsidRPr="00B7501A">
        <w:rPr>
          <w:rFonts w:ascii="Times New Roman" w:hAnsi="Times New Roman" w:cs="Times New Roman"/>
          <w:sz w:val="24"/>
          <w:szCs w:val="24"/>
        </w:rPr>
        <w:t xml:space="preserve">В 2015 году городским поселением Петров Вал сдавались в аренду ОАО «Волгоградэнергосбыт» нежилые  помещения  площадью 73,0 кв.м. с месячной арендной платой 20,66 тыс. рублей. Договор аренды нежилого помещения заключен 24.06.2013 сроком на пять лет по результатам открытого аукциона по извещению от 13.06.2013 в соответствии с «Положением о предоставлении в аренду нежилого муниципального фонда городского поселения Петров Вал», утвержденным решением городского Совета поселения </w:t>
      </w:r>
      <w:r w:rsidR="00074071">
        <w:rPr>
          <w:rFonts w:ascii="Times New Roman" w:hAnsi="Times New Roman" w:cs="Times New Roman"/>
          <w:sz w:val="24"/>
          <w:szCs w:val="24"/>
        </w:rPr>
        <w:t xml:space="preserve">Петров Вал </w:t>
      </w:r>
      <w:r w:rsidRPr="00B7501A">
        <w:rPr>
          <w:rFonts w:ascii="Times New Roman" w:hAnsi="Times New Roman" w:cs="Times New Roman"/>
          <w:sz w:val="24"/>
          <w:szCs w:val="24"/>
        </w:rPr>
        <w:t>от 21.12.2007 №21/6.</w:t>
      </w:r>
    </w:p>
    <w:p w:rsidR="00F815DB" w:rsidRPr="00B7501A" w:rsidRDefault="002903F1" w:rsidP="002903F1">
      <w:pPr>
        <w:spacing w:after="0" w:line="240" w:lineRule="auto"/>
        <w:ind w:firstLine="709"/>
        <w:jc w:val="both"/>
        <w:rPr>
          <w:rFonts w:ascii="Times New Roman" w:hAnsi="Times New Roman" w:cs="Times New Roman"/>
          <w:sz w:val="24"/>
          <w:szCs w:val="24"/>
        </w:rPr>
      </w:pPr>
      <w:r w:rsidRPr="00B7501A">
        <w:rPr>
          <w:rFonts w:ascii="Times New Roman" w:hAnsi="Times New Roman" w:cs="Times New Roman"/>
          <w:sz w:val="24"/>
          <w:szCs w:val="24"/>
        </w:rPr>
        <w:t xml:space="preserve">Согласно п. 2.2 указанного </w:t>
      </w:r>
      <w:r w:rsidR="0031046E">
        <w:rPr>
          <w:rFonts w:ascii="Times New Roman" w:hAnsi="Times New Roman" w:cs="Times New Roman"/>
          <w:sz w:val="24"/>
          <w:szCs w:val="24"/>
        </w:rPr>
        <w:t>П</w:t>
      </w:r>
      <w:r w:rsidRPr="00B7501A">
        <w:rPr>
          <w:rFonts w:ascii="Times New Roman" w:hAnsi="Times New Roman" w:cs="Times New Roman"/>
          <w:sz w:val="24"/>
          <w:szCs w:val="24"/>
        </w:rPr>
        <w:t xml:space="preserve">оложения </w:t>
      </w:r>
      <w:r w:rsidR="0031046E">
        <w:rPr>
          <w:rFonts w:ascii="Times New Roman" w:hAnsi="Times New Roman" w:cs="Times New Roman"/>
          <w:sz w:val="24"/>
          <w:szCs w:val="24"/>
        </w:rPr>
        <w:t>А</w:t>
      </w:r>
      <w:r w:rsidRPr="00B7501A">
        <w:rPr>
          <w:rFonts w:ascii="Times New Roman" w:hAnsi="Times New Roman" w:cs="Times New Roman"/>
          <w:sz w:val="24"/>
          <w:szCs w:val="24"/>
        </w:rPr>
        <w:t xml:space="preserve">дминистрация ведет учет свободных нежилых помещений, готовит предложения по их использованию. В ходе проверки сектором по управлению государственным имуществом и земельным отношениям Администрации </w:t>
      </w:r>
      <w:r w:rsidR="00F815DB" w:rsidRPr="00B7501A">
        <w:rPr>
          <w:rFonts w:ascii="Times New Roman" w:hAnsi="Times New Roman" w:cs="Times New Roman"/>
          <w:sz w:val="24"/>
          <w:szCs w:val="24"/>
        </w:rPr>
        <w:t>даны пояснения об отсутствии свободных нежилых помещений.</w:t>
      </w:r>
      <w:r w:rsidR="00B57B38" w:rsidRPr="00B7501A">
        <w:rPr>
          <w:rFonts w:ascii="Times New Roman" w:hAnsi="Times New Roman" w:cs="Times New Roman"/>
          <w:sz w:val="24"/>
          <w:szCs w:val="24"/>
        </w:rPr>
        <w:t xml:space="preserve"> </w:t>
      </w:r>
      <w:r w:rsidR="00FB579D" w:rsidRPr="00B7501A">
        <w:rPr>
          <w:rFonts w:ascii="Times New Roman" w:hAnsi="Times New Roman" w:cs="Times New Roman"/>
          <w:sz w:val="24"/>
          <w:szCs w:val="24"/>
        </w:rPr>
        <w:t>Выборочной проверкой помещений, числящихся в казне городского поселения Петров Вал</w:t>
      </w:r>
      <w:r w:rsidR="0022266D" w:rsidRPr="00B7501A">
        <w:rPr>
          <w:rFonts w:ascii="Times New Roman" w:hAnsi="Times New Roman" w:cs="Times New Roman"/>
          <w:sz w:val="24"/>
          <w:szCs w:val="24"/>
        </w:rPr>
        <w:t xml:space="preserve">, </w:t>
      </w:r>
      <w:r w:rsidR="00FB579D" w:rsidRPr="00B7501A">
        <w:rPr>
          <w:rFonts w:ascii="Times New Roman" w:hAnsi="Times New Roman" w:cs="Times New Roman"/>
          <w:sz w:val="24"/>
          <w:szCs w:val="24"/>
        </w:rPr>
        <w:t>свободных помещений, а также организаций, находящихся в муниципальных помещениях при отсутствии правоустанавливающих документов</w:t>
      </w:r>
      <w:r w:rsidR="0031046E">
        <w:rPr>
          <w:rFonts w:ascii="Times New Roman" w:hAnsi="Times New Roman" w:cs="Times New Roman"/>
          <w:sz w:val="24"/>
          <w:szCs w:val="24"/>
        </w:rPr>
        <w:t>,</w:t>
      </w:r>
      <w:r w:rsidR="00FB579D" w:rsidRPr="00B7501A">
        <w:rPr>
          <w:rFonts w:ascii="Times New Roman" w:hAnsi="Times New Roman" w:cs="Times New Roman"/>
          <w:sz w:val="24"/>
          <w:szCs w:val="24"/>
        </w:rPr>
        <w:t xml:space="preserve"> не установлено.</w:t>
      </w:r>
    </w:p>
    <w:p w:rsidR="00F815DB" w:rsidRPr="00B7501A" w:rsidRDefault="00F815DB" w:rsidP="002903F1">
      <w:pPr>
        <w:spacing w:after="0" w:line="240" w:lineRule="auto"/>
        <w:ind w:firstLine="709"/>
        <w:jc w:val="both"/>
        <w:rPr>
          <w:rFonts w:ascii="Times New Roman" w:hAnsi="Times New Roman" w:cs="Times New Roman"/>
          <w:sz w:val="24"/>
          <w:szCs w:val="24"/>
        </w:rPr>
      </w:pPr>
      <w:r w:rsidRPr="00B7501A">
        <w:rPr>
          <w:rFonts w:ascii="Times New Roman" w:hAnsi="Times New Roman" w:cs="Times New Roman"/>
          <w:sz w:val="24"/>
          <w:szCs w:val="24"/>
        </w:rPr>
        <w:t>Проверка показала, что помимо сдаваемых в аренду нежилых помещений, Администрацией 2 помещения переданы в безвозмездное пользование:</w:t>
      </w:r>
    </w:p>
    <w:p w:rsidR="00F815DB" w:rsidRPr="00B7501A" w:rsidRDefault="00F815DB" w:rsidP="002903F1">
      <w:pPr>
        <w:spacing w:after="0" w:line="240" w:lineRule="auto"/>
        <w:ind w:firstLine="709"/>
        <w:jc w:val="both"/>
        <w:rPr>
          <w:rFonts w:ascii="Times New Roman" w:hAnsi="Times New Roman" w:cs="Times New Roman"/>
          <w:sz w:val="24"/>
          <w:szCs w:val="24"/>
        </w:rPr>
      </w:pPr>
      <w:r w:rsidRPr="00B7501A">
        <w:rPr>
          <w:rFonts w:ascii="Times New Roman" w:hAnsi="Times New Roman" w:cs="Times New Roman"/>
          <w:sz w:val="24"/>
          <w:szCs w:val="24"/>
        </w:rPr>
        <w:t xml:space="preserve">- Камышинской районной организации Волгоградской областной организации общероссийской общественной организации «Всероссийское общество инвалидов» - 11,8 кв.м. в помещении по адресу г. Петров Вал, ул. Р. Зорге,1 сроком на 5 лет на основании договора от 23.06.2015 № 40 – БП-2015. Основание – обращение председателя правления общества от 11.06.2015, ходатайство заместителя главы администрации Камышинского муниципального района от 19.06.2015, распоряжение </w:t>
      </w:r>
      <w:r w:rsidR="00660248" w:rsidRPr="00B7501A">
        <w:rPr>
          <w:rFonts w:ascii="Times New Roman" w:hAnsi="Times New Roman" w:cs="Times New Roman"/>
          <w:sz w:val="24"/>
          <w:szCs w:val="24"/>
        </w:rPr>
        <w:t>администрации</w:t>
      </w:r>
      <w:r w:rsidRPr="00B7501A">
        <w:rPr>
          <w:rFonts w:ascii="Times New Roman" w:hAnsi="Times New Roman" w:cs="Times New Roman"/>
          <w:sz w:val="24"/>
          <w:szCs w:val="24"/>
        </w:rPr>
        <w:t xml:space="preserve"> городского поселения Петров Вал от 22.06.2015 № 158-р;</w:t>
      </w:r>
    </w:p>
    <w:p w:rsidR="0059427B" w:rsidRPr="00B7501A" w:rsidRDefault="0059427B" w:rsidP="00852C92">
      <w:pPr>
        <w:spacing w:after="0" w:line="240" w:lineRule="auto"/>
        <w:ind w:firstLine="709"/>
        <w:jc w:val="both"/>
        <w:rPr>
          <w:rFonts w:ascii="Times New Roman" w:hAnsi="Times New Roman" w:cs="Times New Roman"/>
          <w:sz w:val="24"/>
          <w:szCs w:val="24"/>
        </w:rPr>
      </w:pPr>
      <w:r w:rsidRPr="00B7501A">
        <w:rPr>
          <w:rFonts w:ascii="Times New Roman" w:hAnsi="Times New Roman" w:cs="Times New Roman"/>
          <w:sz w:val="24"/>
          <w:szCs w:val="24"/>
        </w:rPr>
        <w:t xml:space="preserve">- </w:t>
      </w:r>
      <w:r w:rsidR="00852C92" w:rsidRPr="00B7501A">
        <w:rPr>
          <w:rFonts w:ascii="Times New Roman" w:hAnsi="Times New Roman" w:cs="Times New Roman"/>
          <w:sz w:val="24"/>
          <w:szCs w:val="24"/>
        </w:rPr>
        <w:t>городско</w:t>
      </w:r>
      <w:r w:rsidR="00A267B4" w:rsidRPr="00B7501A">
        <w:rPr>
          <w:rFonts w:ascii="Times New Roman" w:hAnsi="Times New Roman" w:cs="Times New Roman"/>
          <w:sz w:val="24"/>
          <w:szCs w:val="24"/>
        </w:rPr>
        <w:t>му</w:t>
      </w:r>
      <w:r w:rsidR="00852C92" w:rsidRPr="00B7501A">
        <w:rPr>
          <w:rFonts w:ascii="Times New Roman" w:hAnsi="Times New Roman" w:cs="Times New Roman"/>
          <w:sz w:val="24"/>
          <w:szCs w:val="24"/>
        </w:rPr>
        <w:t xml:space="preserve"> казачье</w:t>
      </w:r>
      <w:r w:rsidR="00A267B4" w:rsidRPr="00B7501A">
        <w:rPr>
          <w:rFonts w:ascii="Times New Roman" w:hAnsi="Times New Roman" w:cs="Times New Roman"/>
          <w:sz w:val="24"/>
          <w:szCs w:val="24"/>
        </w:rPr>
        <w:t>му</w:t>
      </w:r>
      <w:r w:rsidR="00852C92" w:rsidRPr="00B7501A">
        <w:rPr>
          <w:rFonts w:ascii="Times New Roman" w:hAnsi="Times New Roman" w:cs="Times New Roman"/>
          <w:sz w:val="24"/>
          <w:szCs w:val="24"/>
        </w:rPr>
        <w:t xml:space="preserve"> обществ</w:t>
      </w:r>
      <w:r w:rsidR="00A267B4" w:rsidRPr="00B7501A">
        <w:rPr>
          <w:rFonts w:ascii="Times New Roman" w:hAnsi="Times New Roman" w:cs="Times New Roman"/>
          <w:sz w:val="24"/>
          <w:szCs w:val="24"/>
        </w:rPr>
        <w:t>у</w:t>
      </w:r>
      <w:r w:rsidR="00852C92" w:rsidRPr="00B7501A">
        <w:rPr>
          <w:rFonts w:ascii="Times New Roman" w:hAnsi="Times New Roman" w:cs="Times New Roman"/>
          <w:sz w:val="24"/>
          <w:szCs w:val="24"/>
        </w:rPr>
        <w:t xml:space="preserve"> «Петроввальское» юртово</w:t>
      </w:r>
      <w:r w:rsidR="00566F0F" w:rsidRPr="00B7501A">
        <w:rPr>
          <w:rFonts w:ascii="Times New Roman" w:hAnsi="Times New Roman" w:cs="Times New Roman"/>
          <w:sz w:val="24"/>
          <w:szCs w:val="24"/>
        </w:rPr>
        <w:t>го</w:t>
      </w:r>
      <w:r w:rsidR="00A267B4" w:rsidRPr="00B7501A">
        <w:rPr>
          <w:rFonts w:ascii="Times New Roman" w:hAnsi="Times New Roman" w:cs="Times New Roman"/>
          <w:sz w:val="24"/>
          <w:szCs w:val="24"/>
        </w:rPr>
        <w:t xml:space="preserve"> казачье</w:t>
      </w:r>
      <w:r w:rsidR="00566F0F" w:rsidRPr="00B7501A">
        <w:rPr>
          <w:rFonts w:ascii="Times New Roman" w:hAnsi="Times New Roman" w:cs="Times New Roman"/>
          <w:sz w:val="24"/>
          <w:szCs w:val="24"/>
        </w:rPr>
        <w:t>го</w:t>
      </w:r>
      <w:r w:rsidR="00A267B4" w:rsidRPr="00B7501A">
        <w:rPr>
          <w:rFonts w:ascii="Times New Roman" w:hAnsi="Times New Roman" w:cs="Times New Roman"/>
          <w:sz w:val="24"/>
          <w:szCs w:val="24"/>
        </w:rPr>
        <w:t xml:space="preserve"> обществ</w:t>
      </w:r>
      <w:r w:rsidR="00566F0F" w:rsidRPr="00B7501A">
        <w:rPr>
          <w:rFonts w:ascii="Times New Roman" w:hAnsi="Times New Roman" w:cs="Times New Roman"/>
          <w:sz w:val="24"/>
          <w:szCs w:val="24"/>
        </w:rPr>
        <w:t>а</w:t>
      </w:r>
      <w:r w:rsidR="00852C92" w:rsidRPr="00B7501A">
        <w:rPr>
          <w:rFonts w:ascii="Times New Roman" w:hAnsi="Times New Roman" w:cs="Times New Roman"/>
          <w:sz w:val="24"/>
          <w:szCs w:val="24"/>
        </w:rPr>
        <w:t xml:space="preserve"> «Камышинский юрт» окружного казачьего общества «Волгоградский казачий округ» войскового казачьего общества «Всевеликое войско Донское» - 18,9 </w:t>
      </w:r>
      <w:r w:rsidRPr="00B7501A">
        <w:rPr>
          <w:rFonts w:ascii="Times New Roman" w:hAnsi="Times New Roman" w:cs="Times New Roman"/>
          <w:sz w:val="24"/>
          <w:szCs w:val="24"/>
        </w:rPr>
        <w:t xml:space="preserve">кв.м. в помещении по адресу г. Петров Вал, ул. Р. Зорге,1 сроком на 5 лет на основании договора от </w:t>
      </w:r>
      <w:r w:rsidR="00852C92" w:rsidRPr="00B7501A">
        <w:rPr>
          <w:rFonts w:ascii="Times New Roman" w:hAnsi="Times New Roman" w:cs="Times New Roman"/>
          <w:sz w:val="24"/>
          <w:szCs w:val="24"/>
        </w:rPr>
        <w:t>14.08.2015 № 41</w:t>
      </w:r>
      <w:r w:rsidRPr="00B7501A">
        <w:rPr>
          <w:rFonts w:ascii="Times New Roman" w:hAnsi="Times New Roman" w:cs="Times New Roman"/>
          <w:sz w:val="24"/>
          <w:szCs w:val="24"/>
        </w:rPr>
        <w:t xml:space="preserve"> – БП-2015. Основание – обращение </w:t>
      </w:r>
      <w:r w:rsidR="00852C92" w:rsidRPr="00B7501A">
        <w:rPr>
          <w:rFonts w:ascii="Times New Roman" w:hAnsi="Times New Roman" w:cs="Times New Roman"/>
          <w:sz w:val="24"/>
          <w:szCs w:val="24"/>
        </w:rPr>
        <w:t>атамана городского казачьего общества от 02.08.2015</w:t>
      </w:r>
      <w:r w:rsidRPr="00B7501A">
        <w:rPr>
          <w:rFonts w:ascii="Times New Roman" w:hAnsi="Times New Roman" w:cs="Times New Roman"/>
          <w:sz w:val="24"/>
          <w:szCs w:val="24"/>
        </w:rPr>
        <w:t xml:space="preserve">, распоряжение </w:t>
      </w:r>
      <w:r w:rsidR="00660248" w:rsidRPr="00B7501A">
        <w:rPr>
          <w:rFonts w:ascii="Times New Roman" w:hAnsi="Times New Roman" w:cs="Times New Roman"/>
          <w:sz w:val="24"/>
          <w:szCs w:val="24"/>
        </w:rPr>
        <w:t>администрации</w:t>
      </w:r>
      <w:r w:rsidRPr="00B7501A">
        <w:rPr>
          <w:rFonts w:ascii="Times New Roman" w:hAnsi="Times New Roman" w:cs="Times New Roman"/>
          <w:sz w:val="24"/>
          <w:szCs w:val="24"/>
        </w:rPr>
        <w:t xml:space="preserve"> городского поселени</w:t>
      </w:r>
      <w:r w:rsidR="00A267B4" w:rsidRPr="00B7501A">
        <w:rPr>
          <w:rFonts w:ascii="Times New Roman" w:hAnsi="Times New Roman" w:cs="Times New Roman"/>
          <w:sz w:val="24"/>
          <w:szCs w:val="24"/>
        </w:rPr>
        <w:t>я Петров Вал от 14.08</w:t>
      </w:r>
      <w:r w:rsidR="00852C92" w:rsidRPr="00B7501A">
        <w:rPr>
          <w:rFonts w:ascii="Times New Roman" w:hAnsi="Times New Roman" w:cs="Times New Roman"/>
          <w:sz w:val="24"/>
          <w:szCs w:val="24"/>
        </w:rPr>
        <w:t>.2015 № 244-р.</w:t>
      </w:r>
    </w:p>
    <w:p w:rsidR="00F815DB" w:rsidRPr="00B7501A" w:rsidRDefault="00852C92" w:rsidP="002903F1">
      <w:pPr>
        <w:spacing w:after="0" w:line="240" w:lineRule="auto"/>
        <w:ind w:firstLine="709"/>
        <w:jc w:val="both"/>
        <w:rPr>
          <w:rFonts w:ascii="Times New Roman" w:hAnsi="Times New Roman" w:cs="Times New Roman"/>
          <w:sz w:val="24"/>
          <w:szCs w:val="24"/>
        </w:rPr>
      </w:pPr>
      <w:proofErr w:type="gramStart"/>
      <w:r w:rsidRPr="00B7501A">
        <w:rPr>
          <w:rFonts w:ascii="Times New Roman" w:hAnsi="Times New Roman" w:cs="Times New Roman"/>
          <w:sz w:val="24"/>
          <w:szCs w:val="24"/>
        </w:rPr>
        <w:t xml:space="preserve">Кроме того, на основании служебной записки и.о. директора </w:t>
      </w:r>
      <w:r w:rsidR="005B0056">
        <w:rPr>
          <w:rFonts w:ascii="Times New Roman" w:hAnsi="Times New Roman" w:cs="Times New Roman"/>
          <w:sz w:val="24"/>
          <w:szCs w:val="24"/>
        </w:rPr>
        <w:t>Центра культуры</w:t>
      </w:r>
      <w:r w:rsidRPr="00B7501A">
        <w:rPr>
          <w:rFonts w:ascii="Times New Roman" w:hAnsi="Times New Roman" w:cs="Times New Roman"/>
          <w:sz w:val="24"/>
          <w:szCs w:val="24"/>
        </w:rPr>
        <w:t xml:space="preserve"> от 02.12.2015</w:t>
      </w:r>
      <w:r w:rsidR="00C349D7" w:rsidRPr="00B7501A">
        <w:rPr>
          <w:rFonts w:ascii="Times New Roman" w:hAnsi="Times New Roman" w:cs="Times New Roman"/>
          <w:sz w:val="24"/>
          <w:szCs w:val="24"/>
        </w:rPr>
        <w:t xml:space="preserve"> и на основании распоряжения администрации городского поселения Петров Вал от 01.12.2015 № 439-р </w:t>
      </w:r>
      <w:r w:rsidR="005B0056">
        <w:rPr>
          <w:rFonts w:ascii="Times New Roman" w:hAnsi="Times New Roman" w:cs="Times New Roman"/>
          <w:sz w:val="24"/>
          <w:szCs w:val="24"/>
        </w:rPr>
        <w:t>Центром культуры</w:t>
      </w:r>
      <w:r w:rsidR="00C349D7" w:rsidRPr="00B7501A">
        <w:rPr>
          <w:rFonts w:ascii="Times New Roman" w:hAnsi="Times New Roman" w:cs="Times New Roman"/>
          <w:sz w:val="24"/>
          <w:szCs w:val="24"/>
        </w:rPr>
        <w:t xml:space="preserve"> по договору от 02.12.2015 предоставлено вышеуказанному городскому казачьему обществу в безвозмездное пользование здание клуба площадью 238,1 кв.м., находящееся по адресу г. Петров Вал, ул. Коммунистическая 67а до конца 2016 года.</w:t>
      </w:r>
      <w:proofErr w:type="gramEnd"/>
    </w:p>
    <w:p w:rsidR="0059427B" w:rsidRPr="00B7501A" w:rsidRDefault="00660248" w:rsidP="002903F1">
      <w:pPr>
        <w:spacing w:after="0" w:line="240" w:lineRule="auto"/>
        <w:ind w:firstLine="709"/>
        <w:jc w:val="both"/>
        <w:rPr>
          <w:rFonts w:ascii="Times New Roman" w:hAnsi="Times New Roman" w:cs="Times New Roman"/>
          <w:sz w:val="24"/>
          <w:szCs w:val="24"/>
        </w:rPr>
      </w:pPr>
      <w:r w:rsidRPr="00B7501A">
        <w:rPr>
          <w:rFonts w:ascii="Times New Roman" w:hAnsi="Times New Roman" w:cs="Times New Roman"/>
          <w:sz w:val="24"/>
          <w:szCs w:val="24"/>
        </w:rPr>
        <w:t xml:space="preserve">Таким образом, все три договора заключены на основании распоряжений администрации городского поселения Петров Вал. </w:t>
      </w:r>
      <w:proofErr w:type="gramStart"/>
      <w:r w:rsidRPr="00B7501A">
        <w:rPr>
          <w:rFonts w:ascii="Times New Roman" w:hAnsi="Times New Roman" w:cs="Times New Roman"/>
          <w:sz w:val="24"/>
          <w:szCs w:val="24"/>
        </w:rPr>
        <w:t xml:space="preserve">При этом следует отметить, что в соответствии с п.п. </w:t>
      </w:r>
      <w:r w:rsidR="00FB579D" w:rsidRPr="00B7501A">
        <w:rPr>
          <w:rFonts w:ascii="Times New Roman" w:hAnsi="Times New Roman" w:cs="Times New Roman"/>
          <w:sz w:val="24"/>
          <w:szCs w:val="24"/>
        </w:rPr>
        <w:t>«</w:t>
      </w:r>
      <w:r w:rsidRPr="00B7501A">
        <w:rPr>
          <w:rFonts w:ascii="Times New Roman" w:hAnsi="Times New Roman" w:cs="Times New Roman"/>
          <w:sz w:val="24"/>
          <w:szCs w:val="24"/>
        </w:rPr>
        <w:t>г)</w:t>
      </w:r>
      <w:r w:rsidR="00FB579D" w:rsidRPr="00B7501A">
        <w:rPr>
          <w:rFonts w:ascii="Times New Roman" w:hAnsi="Times New Roman" w:cs="Times New Roman"/>
          <w:sz w:val="24"/>
          <w:szCs w:val="24"/>
        </w:rPr>
        <w:t>»</w:t>
      </w:r>
      <w:r w:rsidRPr="00B7501A">
        <w:rPr>
          <w:rFonts w:ascii="Times New Roman" w:hAnsi="Times New Roman" w:cs="Times New Roman"/>
          <w:sz w:val="24"/>
          <w:szCs w:val="24"/>
        </w:rPr>
        <w:t xml:space="preserve"> п. 9. статьи 11 решения городского Совета поселения Петров Вал о</w:t>
      </w:r>
      <w:r w:rsidR="00A267B4" w:rsidRPr="00B7501A">
        <w:rPr>
          <w:rFonts w:ascii="Times New Roman" w:hAnsi="Times New Roman" w:cs="Times New Roman"/>
          <w:sz w:val="24"/>
          <w:szCs w:val="24"/>
        </w:rPr>
        <w:t>т 11.05.2007 № 7/6 «</w:t>
      </w:r>
      <w:r w:rsidR="00FB579D" w:rsidRPr="00B7501A">
        <w:rPr>
          <w:rFonts w:ascii="Times New Roman" w:hAnsi="Times New Roman" w:cs="Times New Roman"/>
          <w:sz w:val="24"/>
          <w:szCs w:val="24"/>
        </w:rPr>
        <w:t xml:space="preserve">Об утверждении </w:t>
      </w:r>
      <w:r w:rsidR="00A267B4" w:rsidRPr="00B7501A">
        <w:rPr>
          <w:rFonts w:ascii="Times New Roman" w:hAnsi="Times New Roman" w:cs="Times New Roman"/>
          <w:sz w:val="24"/>
          <w:szCs w:val="24"/>
        </w:rPr>
        <w:t>Положени</w:t>
      </w:r>
      <w:r w:rsidR="00FB579D" w:rsidRPr="00B7501A">
        <w:rPr>
          <w:rFonts w:ascii="Times New Roman" w:hAnsi="Times New Roman" w:cs="Times New Roman"/>
          <w:sz w:val="24"/>
          <w:szCs w:val="24"/>
        </w:rPr>
        <w:t>я</w:t>
      </w:r>
      <w:r w:rsidRPr="00B7501A">
        <w:rPr>
          <w:rFonts w:ascii="Times New Roman" w:hAnsi="Times New Roman" w:cs="Times New Roman"/>
          <w:sz w:val="24"/>
          <w:szCs w:val="24"/>
        </w:rPr>
        <w:t xml:space="preserve"> о порядке управления и распоряжения муниципальной собственностью городского поселения Петров Вал Камышинского района Волгоградской области» Администрация осуществляет передачу имущества в безвозмездное пользование </w:t>
      </w:r>
      <w:r w:rsidRPr="00B7501A">
        <w:rPr>
          <w:rFonts w:ascii="Times New Roman" w:hAnsi="Times New Roman" w:cs="Times New Roman"/>
          <w:sz w:val="24"/>
          <w:szCs w:val="24"/>
          <w:u w:val="single"/>
        </w:rPr>
        <w:t>на основании решения городского Совета поселения Петров Вал</w:t>
      </w:r>
      <w:r w:rsidRPr="00B7501A">
        <w:rPr>
          <w:rFonts w:ascii="Times New Roman" w:hAnsi="Times New Roman" w:cs="Times New Roman"/>
          <w:sz w:val="24"/>
          <w:szCs w:val="24"/>
        </w:rPr>
        <w:t>.</w:t>
      </w:r>
      <w:proofErr w:type="gramEnd"/>
      <w:r w:rsidRPr="00B7501A">
        <w:rPr>
          <w:rFonts w:ascii="Times New Roman" w:hAnsi="Times New Roman" w:cs="Times New Roman"/>
          <w:sz w:val="24"/>
          <w:szCs w:val="24"/>
        </w:rPr>
        <w:t xml:space="preserve"> В нарушение указанного </w:t>
      </w:r>
      <w:r w:rsidR="0066442A" w:rsidRPr="00B7501A">
        <w:rPr>
          <w:rFonts w:ascii="Times New Roman" w:hAnsi="Times New Roman" w:cs="Times New Roman"/>
          <w:sz w:val="24"/>
          <w:szCs w:val="24"/>
        </w:rPr>
        <w:t>Положения № 7/6</w:t>
      </w:r>
      <w:r w:rsidR="00C349D7" w:rsidRPr="00B7501A">
        <w:rPr>
          <w:rFonts w:ascii="Times New Roman" w:hAnsi="Times New Roman" w:cs="Times New Roman"/>
          <w:sz w:val="24"/>
          <w:szCs w:val="24"/>
        </w:rPr>
        <w:t xml:space="preserve"> вопросы предоставления имущества с представительным органом не согласовывались, соответствующих решений не выносилось.</w:t>
      </w:r>
      <w:r w:rsidR="00F15D65" w:rsidRPr="00B7501A">
        <w:rPr>
          <w:rFonts w:ascii="Times New Roman" w:hAnsi="Times New Roman" w:cs="Times New Roman"/>
          <w:sz w:val="24"/>
          <w:szCs w:val="24"/>
        </w:rPr>
        <w:t xml:space="preserve"> </w:t>
      </w:r>
    </w:p>
    <w:p w:rsidR="00F15D65" w:rsidRPr="00B7501A" w:rsidRDefault="0010317B" w:rsidP="002903F1">
      <w:pPr>
        <w:spacing w:after="0" w:line="240" w:lineRule="auto"/>
        <w:ind w:firstLine="709"/>
        <w:jc w:val="both"/>
        <w:rPr>
          <w:rFonts w:ascii="Times New Roman" w:hAnsi="Times New Roman" w:cs="Times New Roman"/>
          <w:sz w:val="24"/>
          <w:szCs w:val="24"/>
        </w:rPr>
      </w:pPr>
      <w:r w:rsidRPr="00B7501A">
        <w:rPr>
          <w:rFonts w:ascii="Times New Roman" w:hAnsi="Times New Roman" w:cs="Times New Roman"/>
          <w:sz w:val="24"/>
          <w:szCs w:val="24"/>
        </w:rPr>
        <w:t>Поступления межбюджетных трансфертов в доход местного бюджета в 2015 году в разрезе поступлений составило:</w:t>
      </w:r>
    </w:p>
    <w:p w:rsidR="0010317B" w:rsidRPr="00B7501A" w:rsidRDefault="0010317B" w:rsidP="002903F1">
      <w:pPr>
        <w:spacing w:after="0" w:line="240" w:lineRule="auto"/>
        <w:ind w:firstLine="709"/>
        <w:jc w:val="both"/>
        <w:rPr>
          <w:rFonts w:ascii="Times New Roman" w:hAnsi="Times New Roman" w:cs="Times New Roman"/>
          <w:sz w:val="24"/>
          <w:szCs w:val="24"/>
        </w:rPr>
      </w:pPr>
      <w:r w:rsidRPr="00B7501A">
        <w:rPr>
          <w:rFonts w:ascii="Times New Roman" w:hAnsi="Times New Roman" w:cs="Times New Roman"/>
          <w:sz w:val="24"/>
          <w:szCs w:val="24"/>
        </w:rPr>
        <w:t>- дотации бюджетам городских поселений на выравнивание бюджетной обеспеченности 12 661,0 тыс. руб., или 100% бюджетных назначений (не имеют целевого назначения);</w:t>
      </w:r>
    </w:p>
    <w:p w:rsidR="0010317B" w:rsidRPr="00B7501A" w:rsidRDefault="0010317B" w:rsidP="002903F1">
      <w:pPr>
        <w:spacing w:after="0" w:line="240" w:lineRule="auto"/>
        <w:ind w:firstLine="709"/>
        <w:jc w:val="both"/>
        <w:rPr>
          <w:rFonts w:ascii="Times New Roman" w:hAnsi="Times New Roman" w:cs="Times New Roman"/>
          <w:sz w:val="24"/>
          <w:szCs w:val="24"/>
        </w:rPr>
      </w:pPr>
      <w:r w:rsidRPr="00B7501A">
        <w:rPr>
          <w:rFonts w:ascii="Times New Roman" w:hAnsi="Times New Roman" w:cs="Times New Roman"/>
          <w:sz w:val="24"/>
          <w:szCs w:val="24"/>
        </w:rPr>
        <w:t>- субвенции на исполнение государственных полномочий по осуществлению воинского учета и осуществлению деятельности административных комиссий – 387,9 тыс. руб., или 100% бюджетных назначений</w:t>
      </w:r>
      <w:r w:rsidR="00C22549" w:rsidRPr="00B7501A">
        <w:rPr>
          <w:rFonts w:ascii="Times New Roman" w:hAnsi="Times New Roman" w:cs="Times New Roman"/>
          <w:sz w:val="24"/>
          <w:szCs w:val="24"/>
        </w:rPr>
        <w:t xml:space="preserve"> (исполнено по расходам - 100%);</w:t>
      </w:r>
    </w:p>
    <w:p w:rsidR="00C22549" w:rsidRPr="00B7501A" w:rsidRDefault="00C22549" w:rsidP="002903F1">
      <w:pPr>
        <w:spacing w:after="0" w:line="240" w:lineRule="auto"/>
        <w:ind w:firstLine="709"/>
        <w:jc w:val="both"/>
        <w:rPr>
          <w:rFonts w:ascii="Times New Roman" w:hAnsi="Times New Roman" w:cs="Times New Roman"/>
          <w:sz w:val="24"/>
          <w:szCs w:val="24"/>
        </w:rPr>
      </w:pPr>
      <w:r w:rsidRPr="00B7501A">
        <w:rPr>
          <w:rFonts w:ascii="Times New Roman" w:hAnsi="Times New Roman" w:cs="Times New Roman"/>
          <w:sz w:val="24"/>
          <w:szCs w:val="24"/>
        </w:rPr>
        <w:t xml:space="preserve">- прочие межбюджетные трансферты </w:t>
      </w:r>
      <w:r w:rsidR="0031046E">
        <w:rPr>
          <w:rFonts w:ascii="Times New Roman" w:hAnsi="Times New Roman" w:cs="Times New Roman"/>
          <w:sz w:val="24"/>
          <w:szCs w:val="24"/>
        </w:rPr>
        <w:t xml:space="preserve">из бюджета Камышинского муниципального района </w:t>
      </w:r>
      <w:r w:rsidRPr="00B7501A">
        <w:rPr>
          <w:rFonts w:ascii="Times New Roman" w:hAnsi="Times New Roman" w:cs="Times New Roman"/>
          <w:sz w:val="24"/>
          <w:szCs w:val="24"/>
        </w:rPr>
        <w:t>– 4 137,4 тыс. руб. из 4 237,8 тыс. руб., или 97,6%, как указывалось ранее</w:t>
      </w:r>
      <w:r w:rsidR="00BE74CC">
        <w:rPr>
          <w:rFonts w:ascii="Times New Roman" w:hAnsi="Times New Roman" w:cs="Times New Roman"/>
          <w:sz w:val="24"/>
          <w:szCs w:val="24"/>
        </w:rPr>
        <w:t>,</w:t>
      </w:r>
      <w:r w:rsidRPr="00B7501A">
        <w:rPr>
          <w:rFonts w:ascii="Times New Roman" w:hAnsi="Times New Roman" w:cs="Times New Roman"/>
          <w:sz w:val="24"/>
          <w:szCs w:val="24"/>
        </w:rPr>
        <w:t xml:space="preserve"> за счет финансирования на основани</w:t>
      </w:r>
      <w:r w:rsidR="00FB579D" w:rsidRPr="00B7501A">
        <w:rPr>
          <w:rFonts w:ascii="Times New Roman" w:hAnsi="Times New Roman" w:cs="Times New Roman"/>
          <w:sz w:val="24"/>
          <w:szCs w:val="24"/>
        </w:rPr>
        <w:t>и</w:t>
      </w:r>
      <w:r w:rsidRPr="00B7501A">
        <w:rPr>
          <w:rFonts w:ascii="Times New Roman" w:hAnsi="Times New Roman" w:cs="Times New Roman"/>
          <w:sz w:val="24"/>
          <w:szCs w:val="24"/>
        </w:rPr>
        <w:t xml:space="preserve"> фактически заключенных договоров с учетом проведения конкурсных процедур</w:t>
      </w:r>
      <w:r w:rsidR="00D90DDB" w:rsidRPr="00B7501A">
        <w:rPr>
          <w:rFonts w:ascii="Times New Roman" w:hAnsi="Times New Roman" w:cs="Times New Roman"/>
          <w:sz w:val="24"/>
          <w:szCs w:val="24"/>
        </w:rPr>
        <w:t xml:space="preserve"> (исполнено по расходам – 100%)</w:t>
      </w:r>
      <w:r w:rsidRPr="00B7501A">
        <w:rPr>
          <w:rFonts w:ascii="Times New Roman" w:hAnsi="Times New Roman" w:cs="Times New Roman"/>
          <w:sz w:val="24"/>
          <w:szCs w:val="24"/>
        </w:rPr>
        <w:t>.</w:t>
      </w:r>
    </w:p>
    <w:p w:rsidR="00FB579D" w:rsidRPr="00963FEC" w:rsidRDefault="00FB579D" w:rsidP="002903F1">
      <w:pPr>
        <w:spacing w:after="0" w:line="240" w:lineRule="auto"/>
        <w:ind w:firstLine="709"/>
        <w:jc w:val="both"/>
        <w:rPr>
          <w:rFonts w:ascii="Times New Roman" w:hAnsi="Times New Roman" w:cs="Times New Roman"/>
          <w:sz w:val="24"/>
          <w:szCs w:val="24"/>
        </w:rPr>
      </w:pPr>
    </w:p>
    <w:p w:rsidR="00FB579D" w:rsidRPr="00963FEC" w:rsidRDefault="00FB579D" w:rsidP="00FB579D">
      <w:pPr>
        <w:spacing w:after="0" w:line="240" w:lineRule="auto"/>
        <w:jc w:val="center"/>
        <w:rPr>
          <w:rFonts w:ascii="Times New Roman" w:hAnsi="Times New Roman" w:cs="Times New Roman"/>
          <w:b/>
          <w:sz w:val="24"/>
          <w:szCs w:val="24"/>
        </w:rPr>
      </w:pPr>
      <w:r w:rsidRPr="00963FEC">
        <w:rPr>
          <w:rFonts w:ascii="Times New Roman" w:hAnsi="Times New Roman" w:cs="Times New Roman"/>
          <w:b/>
          <w:sz w:val="24"/>
          <w:szCs w:val="24"/>
        </w:rPr>
        <w:t>Исполнение расходов городского поселения Петров Вал</w:t>
      </w:r>
    </w:p>
    <w:p w:rsidR="00FB579D" w:rsidRPr="00963FEC" w:rsidRDefault="00FB579D" w:rsidP="002903F1">
      <w:pPr>
        <w:spacing w:after="0" w:line="240" w:lineRule="auto"/>
        <w:ind w:firstLine="709"/>
        <w:jc w:val="both"/>
        <w:rPr>
          <w:rFonts w:ascii="Times New Roman" w:hAnsi="Times New Roman" w:cs="Times New Roman"/>
          <w:sz w:val="24"/>
          <w:szCs w:val="24"/>
        </w:rPr>
      </w:pPr>
    </w:p>
    <w:p w:rsidR="00FB579D" w:rsidRPr="00963FEC" w:rsidRDefault="00157EF7" w:rsidP="002903F1">
      <w:pPr>
        <w:spacing w:after="0" w:line="240" w:lineRule="auto"/>
        <w:ind w:firstLine="709"/>
        <w:jc w:val="both"/>
        <w:rPr>
          <w:rFonts w:ascii="Times New Roman" w:hAnsi="Times New Roman" w:cs="Times New Roman"/>
          <w:sz w:val="24"/>
          <w:szCs w:val="24"/>
        </w:rPr>
      </w:pPr>
      <w:r w:rsidRPr="00963FEC">
        <w:rPr>
          <w:rFonts w:ascii="Times New Roman" w:hAnsi="Times New Roman" w:cs="Times New Roman"/>
          <w:sz w:val="24"/>
          <w:szCs w:val="24"/>
        </w:rPr>
        <w:t>Исполнение расходов бюджета городского поселения Петров Вал составило 47 008,8 тыс. руб. при бюджетных назначениях 48 788,6 тыс. руб., или 96,4 процента. Неисполненные назначения составили 1 779,8 тыс. рублей.</w:t>
      </w:r>
    </w:p>
    <w:p w:rsidR="00157EF7" w:rsidRPr="00963FEC" w:rsidRDefault="00157EF7" w:rsidP="002903F1">
      <w:pPr>
        <w:spacing w:after="0" w:line="240" w:lineRule="auto"/>
        <w:ind w:firstLine="709"/>
        <w:jc w:val="both"/>
        <w:rPr>
          <w:rFonts w:ascii="Times New Roman" w:hAnsi="Times New Roman" w:cs="Times New Roman"/>
          <w:sz w:val="24"/>
          <w:szCs w:val="24"/>
        </w:rPr>
      </w:pPr>
      <w:r w:rsidRPr="00963FEC">
        <w:rPr>
          <w:rFonts w:ascii="Times New Roman" w:hAnsi="Times New Roman" w:cs="Times New Roman"/>
          <w:sz w:val="24"/>
          <w:szCs w:val="24"/>
        </w:rPr>
        <w:t>Информация об исполнении расходов в разрезе подразделов бюджетной классификации представлена в следующей таблице.</w:t>
      </w:r>
    </w:p>
    <w:p w:rsidR="00157EF7" w:rsidRPr="00963FEC" w:rsidRDefault="00157EF7" w:rsidP="00157EF7">
      <w:pPr>
        <w:spacing w:after="0" w:line="240" w:lineRule="auto"/>
        <w:ind w:firstLine="709"/>
        <w:jc w:val="right"/>
        <w:rPr>
          <w:rFonts w:ascii="Times New Roman" w:hAnsi="Times New Roman" w:cs="Times New Roman"/>
          <w:i/>
          <w:sz w:val="24"/>
          <w:szCs w:val="24"/>
        </w:rPr>
      </w:pPr>
      <w:r w:rsidRPr="00963FEC">
        <w:rPr>
          <w:rFonts w:ascii="Times New Roman" w:hAnsi="Times New Roman" w:cs="Times New Roman"/>
          <w:i/>
          <w:sz w:val="24"/>
          <w:szCs w:val="24"/>
        </w:rPr>
        <w:t>тыс. руб.</w:t>
      </w:r>
    </w:p>
    <w:p w:rsidR="00157EF7" w:rsidRPr="00963FEC" w:rsidRDefault="00157EF7" w:rsidP="002903F1">
      <w:pPr>
        <w:spacing w:after="0" w:line="240" w:lineRule="auto"/>
        <w:ind w:firstLine="709"/>
        <w:jc w:val="both"/>
        <w:rPr>
          <w:rFonts w:ascii="Times New Roman" w:hAnsi="Times New Roman" w:cs="Times New Roman"/>
          <w:sz w:val="24"/>
          <w:szCs w:val="24"/>
        </w:rPr>
      </w:pPr>
    </w:p>
    <w:tbl>
      <w:tblPr>
        <w:tblStyle w:val="ad"/>
        <w:tblW w:w="10188" w:type="dxa"/>
        <w:tblLook w:val="04A0"/>
      </w:tblPr>
      <w:tblGrid>
        <w:gridCol w:w="1302"/>
        <w:gridCol w:w="4618"/>
        <w:gridCol w:w="1429"/>
        <w:gridCol w:w="1417"/>
        <w:gridCol w:w="1422"/>
      </w:tblGrid>
      <w:tr w:rsidR="00A70156" w:rsidRPr="00963FEC" w:rsidTr="004F2244">
        <w:tc>
          <w:tcPr>
            <w:tcW w:w="1302" w:type="dxa"/>
          </w:tcPr>
          <w:p w:rsidR="00A70156" w:rsidRPr="00963FEC" w:rsidRDefault="00A70156" w:rsidP="00A70156">
            <w:pPr>
              <w:jc w:val="center"/>
              <w:rPr>
                <w:rFonts w:ascii="Times New Roman" w:hAnsi="Times New Roman" w:cs="Times New Roman"/>
                <w:sz w:val="24"/>
                <w:szCs w:val="24"/>
              </w:rPr>
            </w:pPr>
            <w:r w:rsidRPr="00963FEC">
              <w:rPr>
                <w:rFonts w:ascii="Times New Roman" w:hAnsi="Times New Roman" w:cs="Times New Roman"/>
                <w:sz w:val="24"/>
                <w:szCs w:val="24"/>
              </w:rPr>
              <w:t>Подраздел</w:t>
            </w:r>
          </w:p>
        </w:tc>
        <w:tc>
          <w:tcPr>
            <w:tcW w:w="4618" w:type="dxa"/>
          </w:tcPr>
          <w:p w:rsidR="00A70156" w:rsidRPr="00963FEC" w:rsidRDefault="00A70156" w:rsidP="00A70156">
            <w:pPr>
              <w:jc w:val="center"/>
              <w:rPr>
                <w:rFonts w:ascii="Times New Roman" w:hAnsi="Times New Roman" w:cs="Times New Roman"/>
                <w:sz w:val="24"/>
                <w:szCs w:val="24"/>
              </w:rPr>
            </w:pPr>
            <w:r w:rsidRPr="00963FEC">
              <w:rPr>
                <w:rFonts w:ascii="Times New Roman" w:hAnsi="Times New Roman" w:cs="Times New Roman"/>
                <w:sz w:val="24"/>
                <w:szCs w:val="24"/>
              </w:rPr>
              <w:t>Наименование</w:t>
            </w:r>
          </w:p>
        </w:tc>
        <w:tc>
          <w:tcPr>
            <w:tcW w:w="1429" w:type="dxa"/>
          </w:tcPr>
          <w:p w:rsidR="00A70156" w:rsidRPr="00963FEC" w:rsidRDefault="00A70156" w:rsidP="00A70156">
            <w:pPr>
              <w:jc w:val="center"/>
              <w:rPr>
                <w:rFonts w:ascii="Times New Roman" w:hAnsi="Times New Roman" w:cs="Times New Roman"/>
                <w:sz w:val="24"/>
                <w:szCs w:val="24"/>
              </w:rPr>
            </w:pPr>
            <w:r w:rsidRPr="00963FEC">
              <w:rPr>
                <w:rFonts w:ascii="Times New Roman" w:hAnsi="Times New Roman" w:cs="Times New Roman"/>
                <w:sz w:val="24"/>
                <w:szCs w:val="24"/>
              </w:rPr>
              <w:t>Бюджетные назначения</w:t>
            </w:r>
          </w:p>
        </w:tc>
        <w:tc>
          <w:tcPr>
            <w:tcW w:w="1417" w:type="dxa"/>
          </w:tcPr>
          <w:p w:rsidR="00A70156" w:rsidRPr="00963FEC" w:rsidRDefault="00A70156" w:rsidP="00A70156">
            <w:pPr>
              <w:jc w:val="center"/>
              <w:rPr>
                <w:rFonts w:ascii="Times New Roman" w:hAnsi="Times New Roman" w:cs="Times New Roman"/>
                <w:sz w:val="24"/>
                <w:szCs w:val="24"/>
              </w:rPr>
            </w:pPr>
            <w:r w:rsidRPr="00963FEC">
              <w:rPr>
                <w:rFonts w:ascii="Times New Roman" w:hAnsi="Times New Roman" w:cs="Times New Roman"/>
                <w:sz w:val="24"/>
                <w:szCs w:val="24"/>
              </w:rPr>
              <w:t>Исполнено</w:t>
            </w:r>
          </w:p>
        </w:tc>
        <w:tc>
          <w:tcPr>
            <w:tcW w:w="1422" w:type="dxa"/>
          </w:tcPr>
          <w:p w:rsidR="00A70156" w:rsidRPr="00963FEC" w:rsidRDefault="00A70156" w:rsidP="00A70156">
            <w:pPr>
              <w:jc w:val="center"/>
              <w:rPr>
                <w:rFonts w:ascii="Times New Roman" w:hAnsi="Times New Roman" w:cs="Times New Roman"/>
                <w:sz w:val="24"/>
                <w:szCs w:val="24"/>
              </w:rPr>
            </w:pPr>
            <w:r w:rsidRPr="00963FEC">
              <w:rPr>
                <w:rFonts w:ascii="Times New Roman" w:hAnsi="Times New Roman" w:cs="Times New Roman"/>
                <w:sz w:val="24"/>
                <w:szCs w:val="24"/>
              </w:rPr>
              <w:t>% исполнения</w:t>
            </w:r>
          </w:p>
        </w:tc>
      </w:tr>
      <w:tr w:rsidR="00A70156" w:rsidRPr="00963FEC" w:rsidTr="004F2244">
        <w:tc>
          <w:tcPr>
            <w:tcW w:w="1302" w:type="dxa"/>
          </w:tcPr>
          <w:p w:rsidR="00A70156" w:rsidRPr="00963FEC" w:rsidRDefault="00A70156" w:rsidP="00A70156">
            <w:pPr>
              <w:jc w:val="right"/>
              <w:rPr>
                <w:rFonts w:ascii="Times New Roman" w:hAnsi="Times New Roman" w:cs="Times New Roman"/>
                <w:sz w:val="24"/>
                <w:szCs w:val="24"/>
              </w:rPr>
            </w:pPr>
            <w:r w:rsidRPr="00963FEC">
              <w:rPr>
                <w:rFonts w:ascii="Times New Roman" w:hAnsi="Times New Roman" w:cs="Times New Roman"/>
                <w:sz w:val="24"/>
                <w:szCs w:val="24"/>
              </w:rPr>
              <w:t>0102</w:t>
            </w:r>
          </w:p>
        </w:tc>
        <w:tc>
          <w:tcPr>
            <w:tcW w:w="4618" w:type="dxa"/>
          </w:tcPr>
          <w:p w:rsidR="00A70156" w:rsidRPr="00963FEC" w:rsidRDefault="0040612C" w:rsidP="00A70156">
            <w:pPr>
              <w:jc w:val="both"/>
              <w:rPr>
                <w:rFonts w:ascii="Times New Roman" w:hAnsi="Times New Roman" w:cs="Times New Roman"/>
                <w:sz w:val="20"/>
                <w:szCs w:val="20"/>
              </w:rPr>
            </w:pPr>
            <w:r w:rsidRPr="00963FEC">
              <w:rPr>
                <w:rFonts w:ascii="Times New Roman" w:hAnsi="Times New Roman" w:cs="Times New Roman"/>
                <w:sz w:val="20"/>
                <w:szCs w:val="20"/>
              </w:rPr>
              <w:t>Функционирование высшего должностного лица</w:t>
            </w:r>
          </w:p>
        </w:tc>
        <w:tc>
          <w:tcPr>
            <w:tcW w:w="1429" w:type="dxa"/>
          </w:tcPr>
          <w:p w:rsidR="00A70156"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715,7</w:t>
            </w:r>
          </w:p>
        </w:tc>
        <w:tc>
          <w:tcPr>
            <w:tcW w:w="1417" w:type="dxa"/>
          </w:tcPr>
          <w:p w:rsidR="00A70156"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646,2</w:t>
            </w:r>
          </w:p>
        </w:tc>
        <w:tc>
          <w:tcPr>
            <w:tcW w:w="1422" w:type="dxa"/>
          </w:tcPr>
          <w:p w:rsidR="00A70156"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90,29</w:t>
            </w:r>
          </w:p>
        </w:tc>
      </w:tr>
      <w:tr w:rsidR="00A70156" w:rsidRPr="00963FEC" w:rsidTr="004F2244">
        <w:tc>
          <w:tcPr>
            <w:tcW w:w="1302" w:type="dxa"/>
          </w:tcPr>
          <w:p w:rsidR="00A70156" w:rsidRPr="00963FEC" w:rsidRDefault="00A70156" w:rsidP="00A70156">
            <w:pPr>
              <w:jc w:val="right"/>
              <w:rPr>
                <w:rFonts w:ascii="Times New Roman" w:hAnsi="Times New Roman" w:cs="Times New Roman"/>
                <w:sz w:val="24"/>
                <w:szCs w:val="24"/>
              </w:rPr>
            </w:pPr>
            <w:r w:rsidRPr="00963FEC">
              <w:rPr>
                <w:rFonts w:ascii="Times New Roman" w:hAnsi="Times New Roman" w:cs="Times New Roman"/>
                <w:sz w:val="24"/>
                <w:szCs w:val="24"/>
              </w:rPr>
              <w:t>0104</w:t>
            </w:r>
          </w:p>
        </w:tc>
        <w:tc>
          <w:tcPr>
            <w:tcW w:w="4618" w:type="dxa"/>
          </w:tcPr>
          <w:p w:rsidR="00A70156" w:rsidRPr="00963FEC" w:rsidRDefault="0040612C" w:rsidP="00A70156">
            <w:pPr>
              <w:jc w:val="both"/>
              <w:rPr>
                <w:rFonts w:ascii="Times New Roman" w:hAnsi="Times New Roman" w:cs="Times New Roman"/>
                <w:sz w:val="20"/>
                <w:szCs w:val="20"/>
              </w:rPr>
            </w:pPr>
            <w:r w:rsidRPr="00963FEC">
              <w:rPr>
                <w:rFonts w:ascii="Times New Roman" w:hAnsi="Times New Roman" w:cs="Times New Roman"/>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1429" w:type="dxa"/>
          </w:tcPr>
          <w:p w:rsidR="00A70156"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4 936,4</w:t>
            </w:r>
          </w:p>
        </w:tc>
        <w:tc>
          <w:tcPr>
            <w:tcW w:w="1417" w:type="dxa"/>
          </w:tcPr>
          <w:p w:rsidR="00A70156"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4 800,3</w:t>
            </w:r>
          </w:p>
        </w:tc>
        <w:tc>
          <w:tcPr>
            <w:tcW w:w="1422" w:type="dxa"/>
          </w:tcPr>
          <w:p w:rsidR="00A70156"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97,24</w:t>
            </w:r>
          </w:p>
        </w:tc>
      </w:tr>
      <w:tr w:rsidR="0040612C" w:rsidRPr="00963FEC" w:rsidTr="004F2244">
        <w:tc>
          <w:tcPr>
            <w:tcW w:w="1302" w:type="dxa"/>
          </w:tcPr>
          <w:p w:rsidR="0040612C" w:rsidRPr="00963FEC" w:rsidRDefault="0040612C" w:rsidP="00A70156">
            <w:pPr>
              <w:jc w:val="right"/>
              <w:rPr>
                <w:rFonts w:ascii="Times New Roman" w:hAnsi="Times New Roman" w:cs="Times New Roman"/>
                <w:sz w:val="24"/>
                <w:szCs w:val="24"/>
              </w:rPr>
            </w:pPr>
            <w:r w:rsidRPr="00963FEC">
              <w:rPr>
                <w:rFonts w:ascii="Times New Roman" w:hAnsi="Times New Roman" w:cs="Times New Roman"/>
                <w:sz w:val="24"/>
                <w:szCs w:val="24"/>
              </w:rPr>
              <w:t>0106</w:t>
            </w:r>
          </w:p>
        </w:tc>
        <w:tc>
          <w:tcPr>
            <w:tcW w:w="4618" w:type="dxa"/>
          </w:tcPr>
          <w:p w:rsidR="0040612C" w:rsidRPr="00963FEC" w:rsidRDefault="0040612C" w:rsidP="00A70156">
            <w:pPr>
              <w:jc w:val="both"/>
              <w:rPr>
                <w:rFonts w:ascii="Times New Roman" w:hAnsi="Times New Roman" w:cs="Times New Roman"/>
                <w:sz w:val="20"/>
                <w:szCs w:val="20"/>
              </w:rPr>
            </w:pPr>
            <w:r w:rsidRPr="00963FEC">
              <w:rPr>
                <w:rFonts w:ascii="Times New Roman" w:hAnsi="Times New Roman" w:cs="Times New Roman"/>
                <w:sz w:val="20"/>
                <w:szCs w:val="20"/>
              </w:rPr>
              <w:t xml:space="preserve">Обеспечение деятельности финансовых, налоговых и таможенных органов и органов финансового </w:t>
            </w:r>
            <w:proofErr w:type="gramStart"/>
            <w:r w:rsidRPr="00963FEC">
              <w:rPr>
                <w:rFonts w:ascii="Times New Roman" w:hAnsi="Times New Roman" w:cs="Times New Roman"/>
                <w:sz w:val="20"/>
                <w:szCs w:val="20"/>
              </w:rPr>
              <w:t>–(</w:t>
            </w:r>
            <w:proofErr w:type="gramEnd"/>
            <w:r w:rsidRPr="00963FEC">
              <w:rPr>
                <w:rFonts w:ascii="Times New Roman" w:hAnsi="Times New Roman" w:cs="Times New Roman"/>
                <w:sz w:val="20"/>
                <w:szCs w:val="20"/>
              </w:rPr>
              <w:t>финансово-бюджетного) надзора</w:t>
            </w:r>
          </w:p>
        </w:tc>
        <w:tc>
          <w:tcPr>
            <w:tcW w:w="1429" w:type="dxa"/>
          </w:tcPr>
          <w:p w:rsidR="0040612C"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10,0</w:t>
            </w:r>
          </w:p>
        </w:tc>
        <w:tc>
          <w:tcPr>
            <w:tcW w:w="1417" w:type="dxa"/>
          </w:tcPr>
          <w:p w:rsidR="0040612C"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10,0</w:t>
            </w:r>
          </w:p>
        </w:tc>
        <w:tc>
          <w:tcPr>
            <w:tcW w:w="1422" w:type="dxa"/>
          </w:tcPr>
          <w:p w:rsidR="0040612C"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100,0</w:t>
            </w:r>
          </w:p>
        </w:tc>
      </w:tr>
      <w:tr w:rsidR="00A70156" w:rsidRPr="00963FEC" w:rsidTr="004F2244">
        <w:tc>
          <w:tcPr>
            <w:tcW w:w="1302" w:type="dxa"/>
          </w:tcPr>
          <w:p w:rsidR="00A70156" w:rsidRPr="00963FEC" w:rsidRDefault="00A70156" w:rsidP="00A70156">
            <w:pPr>
              <w:jc w:val="right"/>
              <w:rPr>
                <w:rFonts w:ascii="Times New Roman" w:hAnsi="Times New Roman" w:cs="Times New Roman"/>
                <w:sz w:val="24"/>
                <w:szCs w:val="24"/>
              </w:rPr>
            </w:pPr>
            <w:r w:rsidRPr="00963FEC">
              <w:rPr>
                <w:rFonts w:ascii="Times New Roman" w:hAnsi="Times New Roman" w:cs="Times New Roman"/>
                <w:sz w:val="24"/>
                <w:szCs w:val="24"/>
              </w:rPr>
              <w:t>0113</w:t>
            </w:r>
          </w:p>
        </w:tc>
        <w:tc>
          <w:tcPr>
            <w:tcW w:w="4618" w:type="dxa"/>
          </w:tcPr>
          <w:p w:rsidR="00A70156" w:rsidRPr="00963FEC" w:rsidRDefault="0040612C" w:rsidP="00A70156">
            <w:pPr>
              <w:jc w:val="both"/>
              <w:rPr>
                <w:rFonts w:ascii="Times New Roman" w:hAnsi="Times New Roman" w:cs="Times New Roman"/>
                <w:sz w:val="20"/>
                <w:szCs w:val="20"/>
              </w:rPr>
            </w:pPr>
            <w:r w:rsidRPr="00963FEC">
              <w:rPr>
                <w:rFonts w:ascii="Times New Roman" w:hAnsi="Times New Roman" w:cs="Times New Roman"/>
                <w:sz w:val="20"/>
                <w:szCs w:val="20"/>
              </w:rPr>
              <w:t>Другие общегосударственные вопросы</w:t>
            </w:r>
          </w:p>
        </w:tc>
        <w:tc>
          <w:tcPr>
            <w:tcW w:w="1429" w:type="dxa"/>
          </w:tcPr>
          <w:p w:rsidR="00A70156"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337,3</w:t>
            </w:r>
          </w:p>
        </w:tc>
        <w:tc>
          <w:tcPr>
            <w:tcW w:w="1417" w:type="dxa"/>
          </w:tcPr>
          <w:p w:rsidR="00A70156" w:rsidRPr="00963FEC" w:rsidRDefault="0040612C" w:rsidP="00963FEC">
            <w:pPr>
              <w:jc w:val="right"/>
              <w:rPr>
                <w:rFonts w:ascii="Times New Roman" w:hAnsi="Times New Roman" w:cs="Times New Roman"/>
                <w:sz w:val="24"/>
                <w:szCs w:val="24"/>
              </w:rPr>
            </w:pPr>
            <w:r w:rsidRPr="00963FEC">
              <w:rPr>
                <w:rFonts w:ascii="Times New Roman" w:hAnsi="Times New Roman" w:cs="Times New Roman"/>
                <w:sz w:val="24"/>
                <w:szCs w:val="24"/>
              </w:rPr>
              <w:t>319,</w:t>
            </w:r>
            <w:r w:rsidR="00963FEC">
              <w:rPr>
                <w:rFonts w:ascii="Times New Roman" w:hAnsi="Times New Roman" w:cs="Times New Roman"/>
                <w:sz w:val="24"/>
                <w:szCs w:val="24"/>
              </w:rPr>
              <w:t>5</w:t>
            </w:r>
          </w:p>
        </w:tc>
        <w:tc>
          <w:tcPr>
            <w:tcW w:w="1422" w:type="dxa"/>
          </w:tcPr>
          <w:p w:rsidR="00A70156"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94,7</w:t>
            </w:r>
          </w:p>
        </w:tc>
      </w:tr>
      <w:tr w:rsidR="00A70156" w:rsidRPr="00963FEC" w:rsidTr="004F2244">
        <w:tc>
          <w:tcPr>
            <w:tcW w:w="1302" w:type="dxa"/>
          </w:tcPr>
          <w:p w:rsidR="00A70156" w:rsidRPr="00963FEC" w:rsidRDefault="00A70156" w:rsidP="00A70156">
            <w:pPr>
              <w:jc w:val="right"/>
              <w:rPr>
                <w:rFonts w:ascii="Times New Roman" w:hAnsi="Times New Roman" w:cs="Times New Roman"/>
                <w:sz w:val="24"/>
                <w:szCs w:val="24"/>
              </w:rPr>
            </w:pPr>
            <w:r w:rsidRPr="00963FEC">
              <w:rPr>
                <w:rFonts w:ascii="Times New Roman" w:hAnsi="Times New Roman" w:cs="Times New Roman"/>
                <w:sz w:val="24"/>
                <w:szCs w:val="24"/>
              </w:rPr>
              <w:t>0203</w:t>
            </w:r>
          </w:p>
        </w:tc>
        <w:tc>
          <w:tcPr>
            <w:tcW w:w="4618" w:type="dxa"/>
          </w:tcPr>
          <w:p w:rsidR="00A70156" w:rsidRPr="00963FEC" w:rsidRDefault="0040612C" w:rsidP="00A70156">
            <w:pPr>
              <w:jc w:val="both"/>
              <w:rPr>
                <w:rFonts w:ascii="Times New Roman" w:hAnsi="Times New Roman" w:cs="Times New Roman"/>
                <w:sz w:val="20"/>
                <w:szCs w:val="20"/>
              </w:rPr>
            </w:pPr>
            <w:r w:rsidRPr="00963FEC">
              <w:rPr>
                <w:rFonts w:ascii="Times New Roman" w:hAnsi="Times New Roman" w:cs="Times New Roman"/>
                <w:sz w:val="20"/>
                <w:szCs w:val="20"/>
              </w:rPr>
              <w:t>Национальная оборона</w:t>
            </w:r>
          </w:p>
        </w:tc>
        <w:tc>
          <w:tcPr>
            <w:tcW w:w="1429" w:type="dxa"/>
          </w:tcPr>
          <w:p w:rsidR="00A70156"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351,1</w:t>
            </w:r>
          </w:p>
        </w:tc>
        <w:tc>
          <w:tcPr>
            <w:tcW w:w="1417" w:type="dxa"/>
          </w:tcPr>
          <w:p w:rsidR="00A70156"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351,1</w:t>
            </w:r>
          </w:p>
        </w:tc>
        <w:tc>
          <w:tcPr>
            <w:tcW w:w="1422" w:type="dxa"/>
          </w:tcPr>
          <w:p w:rsidR="00A70156"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100,0</w:t>
            </w:r>
          </w:p>
        </w:tc>
      </w:tr>
      <w:tr w:rsidR="00A70156" w:rsidRPr="00963FEC" w:rsidTr="004F2244">
        <w:tc>
          <w:tcPr>
            <w:tcW w:w="1302" w:type="dxa"/>
          </w:tcPr>
          <w:p w:rsidR="00A70156" w:rsidRPr="00963FEC" w:rsidRDefault="00A70156" w:rsidP="00A70156">
            <w:pPr>
              <w:jc w:val="right"/>
              <w:rPr>
                <w:rFonts w:ascii="Times New Roman" w:hAnsi="Times New Roman" w:cs="Times New Roman"/>
                <w:sz w:val="24"/>
                <w:szCs w:val="24"/>
              </w:rPr>
            </w:pPr>
            <w:r w:rsidRPr="00963FEC">
              <w:rPr>
                <w:rFonts w:ascii="Times New Roman" w:hAnsi="Times New Roman" w:cs="Times New Roman"/>
                <w:sz w:val="24"/>
                <w:szCs w:val="24"/>
              </w:rPr>
              <w:t>0310</w:t>
            </w:r>
          </w:p>
        </w:tc>
        <w:tc>
          <w:tcPr>
            <w:tcW w:w="4618" w:type="dxa"/>
          </w:tcPr>
          <w:p w:rsidR="00A70156" w:rsidRPr="00963FEC" w:rsidRDefault="0040612C" w:rsidP="00A70156">
            <w:pPr>
              <w:jc w:val="both"/>
              <w:rPr>
                <w:rFonts w:ascii="Times New Roman" w:hAnsi="Times New Roman" w:cs="Times New Roman"/>
                <w:sz w:val="20"/>
                <w:szCs w:val="20"/>
              </w:rPr>
            </w:pPr>
            <w:r w:rsidRPr="00963FEC">
              <w:rPr>
                <w:rFonts w:ascii="Times New Roman" w:hAnsi="Times New Roman" w:cs="Times New Roman"/>
                <w:sz w:val="20"/>
                <w:szCs w:val="20"/>
              </w:rPr>
              <w:t>Национальная безопасность и правоохранительная деятельность</w:t>
            </w:r>
          </w:p>
        </w:tc>
        <w:tc>
          <w:tcPr>
            <w:tcW w:w="1429" w:type="dxa"/>
          </w:tcPr>
          <w:p w:rsidR="00A70156"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60,0</w:t>
            </w:r>
          </w:p>
        </w:tc>
        <w:tc>
          <w:tcPr>
            <w:tcW w:w="1417" w:type="dxa"/>
          </w:tcPr>
          <w:p w:rsidR="00A70156"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60,0</w:t>
            </w:r>
          </w:p>
        </w:tc>
        <w:tc>
          <w:tcPr>
            <w:tcW w:w="1422" w:type="dxa"/>
          </w:tcPr>
          <w:p w:rsidR="00A70156"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100,0</w:t>
            </w:r>
          </w:p>
        </w:tc>
      </w:tr>
      <w:tr w:rsidR="00A70156" w:rsidRPr="00963FEC" w:rsidTr="004F2244">
        <w:tc>
          <w:tcPr>
            <w:tcW w:w="1302" w:type="dxa"/>
          </w:tcPr>
          <w:p w:rsidR="00A70156" w:rsidRPr="00963FEC" w:rsidRDefault="00A70156" w:rsidP="00A70156">
            <w:pPr>
              <w:jc w:val="right"/>
              <w:rPr>
                <w:rFonts w:ascii="Times New Roman" w:hAnsi="Times New Roman" w:cs="Times New Roman"/>
                <w:sz w:val="24"/>
                <w:szCs w:val="24"/>
              </w:rPr>
            </w:pPr>
            <w:r w:rsidRPr="00963FEC">
              <w:rPr>
                <w:rFonts w:ascii="Times New Roman" w:hAnsi="Times New Roman" w:cs="Times New Roman"/>
                <w:sz w:val="24"/>
                <w:szCs w:val="24"/>
              </w:rPr>
              <w:t>0406</w:t>
            </w:r>
          </w:p>
        </w:tc>
        <w:tc>
          <w:tcPr>
            <w:tcW w:w="4618" w:type="dxa"/>
          </w:tcPr>
          <w:p w:rsidR="00A70156" w:rsidRPr="00963FEC" w:rsidRDefault="0040612C" w:rsidP="00A70156">
            <w:pPr>
              <w:jc w:val="both"/>
              <w:rPr>
                <w:rFonts w:ascii="Times New Roman" w:hAnsi="Times New Roman" w:cs="Times New Roman"/>
                <w:sz w:val="20"/>
                <w:szCs w:val="20"/>
              </w:rPr>
            </w:pPr>
            <w:r w:rsidRPr="00963FEC">
              <w:rPr>
                <w:rFonts w:ascii="Times New Roman" w:hAnsi="Times New Roman" w:cs="Times New Roman"/>
                <w:sz w:val="20"/>
                <w:szCs w:val="20"/>
              </w:rPr>
              <w:t>Водные ресурсы</w:t>
            </w:r>
          </w:p>
        </w:tc>
        <w:tc>
          <w:tcPr>
            <w:tcW w:w="1429" w:type="dxa"/>
          </w:tcPr>
          <w:p w:rsidR="00A70156"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100,0</w:t>
            </w:r>
          </w:p>
        </w:tc>
        <w:tc>
          <w:tcPr>
            <w:tcW w:w="1417" w:type="dxa"/>
          </w:tcPr>
          <w:p w:rsidR="00A70156"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99,9</w:t>
            </w:r>
          </w:p>
        </w:tc>
        <w:tc>
          <w:tcPr>
            <w:tcW w:w="1422" w:type="dxa"/>
          </w:tcPr>
          <w:p w:rsidR="00A70156"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99,9</w:t>
            </w:r>
          </w:p>
        </w:tc>
      </w:tr>
      <w:tr w:rsidR="00A70156" w:rsidRPr="00963FEC" w:rsidTr="004F2244">
        <w:tc>
          <w:tcPr>
            <w:tcW w:w="1302" w:type="dxa"/>
          </w:tcPr>
          <w:p w:rsidR="00A70156" w:rsidRPr="00963FEC" w:rsidRDefault="00A70156" w:rsidP="00A70156">
            <w:pPr>
              <w:jc w:val="right"/>
              <w:rPr>
                <w:rFonts w:ascii="Times New Roman" w:hAnsi="Times New Roman" w:cs="Times New Roman"/>
                <w:sz w:val="24"/>
                <w:szCs w:val="24"/>
              </w:rPr>
            </w:pPr>
            <w:r w:rsidRPr="00963FEC">
              <w:rPr>
                <w:rFonts w:ascii="Times New Roman" w:hAnsi="Times New Roman" w:cs="Times New Roman"/>
                <w:sz w:val="24"/>
                <w:szCs w:val="24"/>
              </w:rPr>
              <w:t>0409</w:t>
            </w:r>
          </w:p>
        </w:tc>
        <w:tc>
          <w:tcPr>
            <w:tcW w:w="4618" w:type="dxa"/>
          </w:tcPr>
          <w:p w:rsidR="00A70156" w:rsidRPr="00963FEC" w:rsidRDefault="0040612C" w:rsidP="00A70156">
            <w:pPr>
              <w:jc w:val="both"/>
              <w:rPr>
                <w:rFonts w:ascii="Times New Roman" w:hAnsi="Times New Roman" w:cs="Times New Roman"/>
                <w:sz w:val="20"/>
                <w:szCs w:val="20"/>
              </w:rPr>
            </w:pPr>
            <w:r w:rsidRPr="00963FEC">
              <w:rPr>
                <w:rFonts w:ascii="Times New Roman" w:hAnsi="Times New Roman" w:cs="Times New Roman"/>
                <w:sz w:val="20"/>
                <w:szCs w:val="20"/>
              </w:rPr>
              <w:t>Дорожное хозяйство</w:t>
            </w:r>
          </w:p>
        </w:tc>
        <w:tc>
          <w:tcPr>
            <w:tcW w:w="1429" w:type="dxa"/>
          </w:tcPr>
          <w:p w:rsidR="00A70156"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4 647,6</w:t>
            </w:r>
          </w:p>
        </w:tc>
        <w:tc>
          <w:tcPr>
            <w:tcW w:w="1417" w:type="dxa"/>
          </w:tcPr>
          <w:p w:rsidR="00A70156"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4 507,4</w:t>
            </w:r>
          </w:p>
        </w:tc>
        <w:tc>
          <w:tcPr>
            <w:tcW w:w="1422" w:type="dxa"/>
          </w:tcPr>
          <w:p w:rsidR="00A70156"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96,98</w:t>
            </w:r>
          </w:p>
        </w:tc>
      </w:tr>
      <w:tr w:rsidR="00A70156" w:rsidRPr="00963FEC" w:rsidTr="004F2244">
        <w:tc>
          <w:tcPr>
            <w:tcW w:w="1302" w:type="dxa"/>
          </w:tcPr>
          <w:p w:rsidR="00A70156" w:rsidRPr="00963FEC" w:rsidRDefault="00A70156" w:rsidP="00A70156">
            <w:pPr>
              <w:jc w:val="right"/>
              <w:rPr>
                <w:rFonts w:ascii="Times New Roman" w:hAnsi="Times New Roman" w:cs="Times New Roman"/>
                <w:sz w:val="24"/>
                <w:szCs w:val="24"/>
              </w:rPr>
            </w:pPr>
            <w:r w:rsidRPr="00963FEC">
              <w:rPr>
                <w:rFonts w:ascii="Times New Roman" w:hAnsi="Times New Roman" w:cs="Times New Roman"/>
                <w:sz w:val="24"/>
                <w:szCs w:val="24"/>
              </w:rPr>
              <w:t>0501</w:t>
            </w:r>
          </w:p>
        </w:tc>
        <w:tc>
          <w:tcPr>
            <w:tcW w:w="4618" w:type="dxa"/>
          </w:tcPr>
          <w:p w:rsidR="00A70156" w:rsidRPr="00963FEC" w:rsidRDefault="0040612C" w:rsidP="00A70156">
            <w:pPr>
              <w:jc w:val="both"/>
              <w:rPr>
                <w:rFonts w:ascii="Times New Roman" w:hAnsi="Times New Roman" w:cs="Times New Roman"/>
                <w:sz w:val="20"/>
                <w:szCs w:val="20"/>
              </w:rPr>
            </w:pPr>
            <w:r w:rsidRPr="00963FEC">
              <w:rPr>
                <w:rFonts w:ascii="Times New Roman" w:hAnsi="Times New Roman" w:cs="Times New Roman"/>
                <w:sz w:val="20"/>
                <w:szCs w:val="20"/>
              </w:rPr>
              <w:t>Жилищное хозяйство</w:t>
            </w:r>
          </w:p>
        </w:tc>
        <w:tc>
          <w:tcPr>
            <w:tcW w:w="1429" w:type="dxa"/>
          </w:tcPr>
          <w:p w:rsidR="00A70156"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767,7</w:t>
            </w:r>
          </w:p>
        </w:tc>
        <w:tc>
          <w:tcPr>
            <w:tcW w:w="1417" w:type="dxa"/>
          </w:tcPr>
          <w:p w:rsidR="00A70156"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648,2</w:t>
            </w:r>
          </w:p>
        </w:tc>
        <w:tc>
          <w:tcPr>
            <w:tcW w:w="1422" w:type="dxa"/>
          </w:tcPr>
          <w:p w:rsidR="00A70156"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84,43</w:t>
            </w:r>
          </w:p>
        </w:tc>
      </w:tr>
      <w:tr w:rsidR="00A70156" w:rsidRPr="00963FEC" w:rsidTr="004F2244">
        <w:tc>
          <w:tcPr>
            <w:tcW w:w="1302" w:type="dxa"/>
          </w:tcPr>
          <w:p w:rsidR="00A70156" w:rsidRPr="00963FEC" w:rsidRDefault="00A70156" w:rsidP="00A70156">
            <w:pPr>
              <w:jc w:val="right"/>
              <w:rPr>
                <w:rFonts w:ascii="Times New Roman" w:hAnsi="Times New Roman" w:cs="Times New Roman"/>
                <w:sz w:val="24"/>
                <w:szCs w:val="24"/>
              </w:rPr>
            </w:pPr>
            <w:r w:rsidRPr="00963FEC">
              <w:rPr>
                <w:rFonts w:ascii="Times New Roman" w:hAnsi="Times New Roman" w:cs="Times New Roman"/>
                <w:sz w:val="24"/>
                <w:szCs w:val="24"/>
              </w:rPr>
              <w:t>0502</w:t>
            </w:r>
          </w:p>
        </w:tc>
        <w:tc>
          <w:tcPr>
            <w:tcW w:w="4618" w:type="dxa"/>
          </w:tcPr>
          <w:p w:rsidR="00A70156" w:rsidRPr="00963FEC" w:rsidRDefault="0040612C" w:rsidP="00A70156">
            <w:pPr>
              <w:jc w:val="both"/>
              <w:rPr>
                <w:rFonts w:ascii="Times New Roman" w:hAnsi="Times New Roman" w:cs="Times New Roman"/>
                <w:sz w:val="20"/>
                <w:szCs w:val="20"/>
              </w:rPr>
            </w:pPr>
            <w:r w:rsidRPr="00963FEC">
              <w:rPr>
                <w:rFonts w:ascii="Times New Roman" w:hAnsi="Times New Roman" w:cs="Times New Roman"/>
                <w:sz w:val="20"/>
                <w:szCs w:val="20"/>
              </w:rPr>
              <w:t>Коммунальное хозяйство</w:t>
            </w:r>
          </w:p>
        </w:tc>
        <w:tc>
          <w:tcPr>
            <w:tcW w:w="1429" w:type="dxa"/>
          </w:tcPr>
          <w:p w:rsidR="00A70156"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18 041,1</w:t>
            </w:r>
          </w:p>
        </w:tc>
        <w:tc>
          <w:tcPr>
            <w:tcW w:w="1417" w:type="dxa"/>
          </w:tcPr>
          <w:p w:rsidR="00A70156"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17 766,0</w:t>
            </w:r>
          </w:p>
        </w:tc>
        <w:tc>
          <w:tcPr>
            <w:tcW w:w="1422" w:type="dxa"/>
          </w:tcPr>
          <w:p w:rsidR="00A70156"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98,48</w:t>
            </w:r>
          </w:p>
        </w:tc>
      </w:tr>
      <w:tr w:rsidR="00A70156" w:rsidRPr="00963FEC" w:rsidTr="004F2244">
        <w:tc>
          <w:tcPr>
            <w:tcW w:w="1302" w:type="dxa"/>
          </w:tcPr>
          <w:p w:rsidR="00A70156" w:rsidRPr="00963FEC" w:rsidRDefault="00A70156" w:rsidP="00A70156">
            <w:pPr>
              <w:jc w:val="right"/>
              <w:rPr>
                <w:rFonts w:ascii="Times New Roman" w:hAnsi="Times New Roman" w:cs="Times New Roman"/>
                <w:sz w:val="24"/>
                <w:szCs w:val="24"/>
              </w:rPr>
            </w:pPr>
            <w:r w:rsidRPr="00963FEC">
              <w:rPr>
                <w:rFonts w:ascii="Times New Roman" w:hAnsi="Times New Roman" w:cs="Times New Roman"/>
                <w:sz w:val="24"/>
                <w:szCs w:val="24"/>
              </w:rPr>
              <w:t>0503</w:t>
            </w:r>
          </w:p>
        </w:tc>
        <w:tc>
          <w:tcPr>
            <w:tcW w:w="4618" w:type="dxa"/>
          </w:tcPr>
          <w:p w:rsidR="00A70156" w:rsidRPr="00963FEC" w:rsidRDefault="0040612C" w:rsidP="00A70156">
            <w:pPr>
              <w:jc w:val="both"/>
              <w:rPr>
                <w:rFonts w:ascii="Times New Roman" w:hAnsi="Times New Roman" w:cs="Times New Roman"/>
                <w:sz w:val="20"/>
                <w:szCs w:val="20"/>
              </w:rPr>
            </w:pPr>
            <w:r w:rsidRPr="00963FEC">
              <w:rPr>
                <w:rFonts w:ascii="Times New Roman" w:hAnsi="Times New Roman" w:cs="Times New Roman"/>
                <w:sz w:val="20"/>
                <w:szCs w:val="20"/>
              </w:rPr>
              <w:t>Благоустройство</w:t>
            </w:r>
          </w:p>
        </w:tc>
        <w:tc>
          <w:tcPr>
            <w:tcW w:w="1429" w:type="dxa"/>
          </w:tcPr>
          <w:p w:rsidR="00A70156"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11 530,7</w:t>
            </w:r>
          </w:p>
        </w:tc>
        <w:tc>
          <w:tcPr>
            <w:tcW w:w="1417" w:type="dxa"/>
          </w:tcPr>
          <w:p w:rsidR="00A70156"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10 882,0</w:t>
            </w:r>
          </w:p>
        </w:tc>
        <w:tc>
          <w:tcPr>
            <w:tcW w:w="1422" w:type="dxa"/>
          </w:tcPr>
          <w:p w:rsidR="00A70156"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94,37</w:t>
            </w:r>
          </w:p>
        </w:tc>
      </w:tr>
      <w:tr w:rsidR="00A70156" w:rsidRPr="00963FEC" w:rsidTr="004F2244">
        <w:tc>
          <w:tcPr>
            <w:tcW w:w="1302" w:type="dxa"/>
          </w:tcPr>
          <w:p w:rsidR="00A70156" w:rsidRPr="00963FEC" w:rsidRDefault="00A70156" w:rsidP="00A70156">
            <w:pPr>
              <w:jc w:val="right"/>
              <w:rPr>
                <w:rFonts w:ascii="Times New Roman" w:hAnsi="Times New Roman" w:cs="Times New Roman"/>
                <w:sz w:val="24"/>
                <w:szCs w:val="24"/>
              </w:rPr>
            </w:pPr>
            <w:r w:rsidRPr="00963FEC">
              <w:rPr>
                <w:rFonts w:ascii="Times New Roman" w:hAnsi="Times New Roman" w:cs="Times New Roman"/>
                <w:sz w:val="24"/>
                <w:szCs w:val="24"/>
              </w:rPr>
              <w:t>0707</w:t>
            </w:r>
          </w:p>
        </w:tc>
        <w:tc>
          <w:tcPr>
            <w:tcW w:w="4618" w:type="dxa"/>
          </w:tcPr>
          <w:p w:rsidR="00A70156" w:rsidRPr="00963FEC" w:rsidRDefault="0040612C" w:rsidP="00A70156">
            <w:pPr>
              <w:jc w:val="both"/>
              <w:rPr>
                <w:rFonts w:ascii="Times New Roman" w:hAnsi="Times New Roman" w:cs="Times New Roman"/>
                <w:sz w:val="20"/>
                <w:szCs w:val="20"/>
              </w:rPr>
            </w:pPr>
            <w:r w:rsidRPr="00963FEC">
              <w:rPr>
                <w:rFonts w:ascii="Times New Roman" w:hAnsi="Times New Roman" w:cs="Times New Roman"/>
                <w:sz w:val="20"/>
                <w:szCs w:val="20"/>
              </w:rPr>
              <w:t>Мероприятия для детей и молодежи</w:t>
            </w:r>
          </w:p>
        </w:tc>
        <w:tc>
          <w:tcPr>
            <w:tcW w:w="1429" w:type="dxa"/>
          </w:tcPr>
          <w:p w:rsidR="00A70156"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90,0</w:t>
            </w:r>
          </w:p>
        </w:tc>
        <w:tc>
          <w:tcPr>
            <w:tcW w:w="1417" w:type="dxa"/>
          </w:tcPr>
          <w:p w:rsidR="00A70156"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90,0</w:t>
            </w:r>
          </w:p>
        </w:tc>
        <w:tc>
          <w:tcPr>
            <w:tcW w:w="1422" w:type="dxa"/>
          </w:tcPr>
          <w:p w:rsidR="00A70156"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100,0</w:t>
            </w:r>
          </w:p>
        </w:tc>
      </w:tr>
      <w:tr w:rsidR="00A70156" w:rsidRPr="00963FEC" w:rsidTr="004F2244">
        <w:tc>
          <w:tcPr>
            <w:tcW w:w="1302" w:type="dxa"/>
          </w:tcPr>
          <w:p w:rsidR="00A70156" w:rsidRPr="00963FEC" w:rsidRDefault="00A70156" w:rsidP="00A70156">
            <w:pPr>
              <w:jc w:val="right"/>
              <w:rPr>
                <w:rFonts w:ascii="Times New Roman" w:hAnsi="Times New Roman" w:cs="Times New Roman"/>
                <w:sz w:val="24"/>
                <w:szCs w:val="24"/>
              </w:rPr>
            </w:pPr>
            <w:r w:rsidRPr="00963FEC">
              <w:rPr>
                <w:rFonts w:ascii="Times New Roman" w:hAnsi="Times New Roman" w:cs="Times New Roman"/>
                <w:sz w:val="24"/>
                <w:szCs w:val="24"/>
              </w:rPr>
              <w:t>0801</w:t>
            </w:r>
          </w:p>
        </w:tc>
        <w:tc>
          <w:tcPr>
            <w:tcW w:w="4618" w:type="dxa"/>
          </w:tcPr>
          <w:p w:rsidR="00A70156" w:rsidRPr="00963FEC" w:rsidRDefault="0040612C" w:rsidP="00A70156">
            <w:pPr>
              <w:jc w:val="both"/>
              <w:rPr>
                <w:rFonts w:ascii="Times New Roman" w:hAnsi="Times New Roman" w:cs="Times New Roman"/>
                <w:sz w:val="20"/>
                <w:szCs w:val="20"/>
              </w:rPr>
            </w:pPr>
            <w:r w:rsidRPr="00963FEC">
              <w:rPr>
                <w:rFonts w:ascii="Times New Roman" w:hAnsi="Times New Roman" w:cs="Times New Roman"/>
                <w:sz w:val="20"/>
                <w:szCs w:val="20"/>
              </w:rPr>
              <w:t>Культура</w:t>
            </w:r>
          </w:p>
        </w:tc>
        <w:tc>
          <w:tcPr>
            <w:tcW w:w="1429" w:type="dxa"/>
          </w:tcPr>
          <w:p w:rsidR="00A70156"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5 605,2</w:t>
            </w:r>
          </w:p>
        </w:tc>
        <w:tc>
          <w:tcPr>
            <w:tcW w:w="1417" w:type="dxa"/>
          </w:tcPr>
          <w:p w:rsidR="00A70156"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5 248,8</w:t>
            </w:r>
          </w:p>
        </w:tc>
        <w:tc>
          <w:tcPr>
            <w:tcW w:w="1422" w:type="dxa"/>
          </w:tcPr>
          <w:p w:rsidR="00A70156"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93,64</w:t>
            </w:r>
          </w:p>
        </w:tc>
      </w:tr>
      <w:tr w:rsidR="00A70156" w:rsidRPr="00963FEC" w:rsidTr="004F2244">
        <w:tc>
          <w:tcPr>
            <w:tcW w:w="1302" w:type="dxa"/>
          </w:tcPr>
          <w:p w:rsidR="00A70156" w:rsidRPr="00963FEC" w:rsidRDefault="00A70156" w:rsidP="00A70156">
            <w:pPr>
              <w:jc w:val="right"/>
              <w:rPr>
                <w:rFonts w:ascii="Times New Roman" w:hAnsi="Times New Roman" w:cs="Times New Roman"/>
                <w:sz w:val="24"/>
                <w:szCs w:val="24"/>
              </w:rPr>
            </w:pPr>
            <w:r w:rsidRPr="00963FEC">
              <w:rPr>
                <w:rFonts w:ascii="Times New Roman" w:hAnsi="Times New Roman" w:cs="Times New Roman"/>
                <w:sz w:val="24"/>
                <w:szCs w:val="24"/>
              </w:rPr>
              <w:t>1003</w:t>
            </w:r>
          </w:p>
        </w:tc>
        <w:tc>
          <w:tcPr>
            <w:tcW w:w="4618" w:type="dxa"/>
          </w:tcPr>
          <w:p w:rsidR="00A70156" w:rsidRPr="00963FEC" w:rsidRDefault="0040612C" w:rsidP="00A70156">
            <w:pPr>
              <w:jc w:val="both"/>
              <w:rPr>
                <w:rFonts w:ascii="Times New Roman" w:hAnsi="Times New Roman" w:cs="Times New Roman"/>
                <w:sz w:val="20"/>
                <w:szCs w:val="20"/>
              </w:rPr>
            </w:pPr>
            <w:r w:rsidRPr="00963FEC">
              <w:rPr>
                <w:rFonts w:ascii="Times New Roman" w:hAnsi="Times New Roman" w:cs="Times New Roman"/>
                <w:sz w:val="20"/>
                <w:szCs w:val="20"/>
              </w:rPr>
              <w:t>Социальное обеспечение населения</w:t>
            </w:r>
          </w:p>
        </w:tc>
        <w:tc>
          <w:tcPr>
            <w:tcW w:w="1429" w:type="dxa"/>
          </w:tcPr>
          <w:p w:rsidR="00A70156"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943,3</w:t>
            </w:r>
          </w:p>
        </w:tc>
        <w:tc>
          <w:tcPr>
            <w:tcW w:w="1417" w:type="dxa"/>
          </w:tcPr>
          <w:p w:rsidR="00A70156"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943,3</w:t>
            </w:r>
          </w:p>
        </w:tc>
        <w:tc>
          <w:tcPr>
            <w:tcW w:w="1422" w:type="dxa"/>
          </w:tcPr>
          <w:p w:rsidR="00A70156"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100,0</w:t>
            </w:r>
          </w:p>
        </w:tc>
      </w:tr>
      <w:tr w:rsidR="00A70156" w:rsidRPr="00963FEC" w:rsidTr="004F2244">
        <w:tc>
          <w:tcPr>
            <w:tcW w:w="1302" w:type="dxa"/>
          </w:tcPr>
          <w:p w:rsidR="00A70156" w:rsidRPr="00963FEC" w:rsidRDefault="00A70156" w:rsidP="00A70156">
            <w:pPr>
              <w:jc w:val="right"/>
              <w:rPr>
                <w:rFonts w:ascii="Times New Roman" w:hAnsi="Times New Roman" w:cs="Times New Roman"/>
                <w:sz w:val="24"/>
                <w:szCs w:val="24"/>
              </w:rPr>
            </w:pPr>
            <w:r w:rsidRPr="00963FEC">
              <w:rPr>
                <w:rFonts w:ascii="Times New Roman" w:hAnsi="Times New Roman" w:cs="Times New Roman"/>
                <w:sz w:val="24"/>
                <w:szCs w:val="24"/>
              </w:rPr>
              <w:t>1105</w:t>
            </w:r>
          </w:p>
        </w:tc>
        <w:tc>
          <w:tcPr>
            <w:tcW w:w="4618" w:type="dxa"/>
          </w:tcPr>
          <w:p w:rsidR="00A70156" w:rsidRPr="00963FEC" w:rsidRDefault="0040612C" w:rsidP="00A70156">
            <w:pPr>
              <w:jc w:val="both"/>
              <w:rPr>
                <w:rFonts w:ascii="Times New Roman" w:hAnsi="Times New Roman" w:cs="Times New Roman"/>
                <w:sz w:val="20"/>
                <w:szCs w:val="20"/>
              </w:rPr>
            </w:pPr>
            <w:r w:rsidRPr="00963FEC">
              <w:rPr>
                <w:rFonts w:ascii="Times New Roman" w:hAnsi="Times New Roman" w:cs="Times New Roman"/>
                <w:sz w:val="20"/>
                <w:szCs w:val="20"/>
              </w:rPr>
              <w:t>Другие вопросы в области физической культуры и спорта</w:t>
            </w:r>
          </w:p>
        </w:tc>
        <w:tc>
          <w:tcPr>
            <w:tcW w:w="1429" w:type="dxa"/>
          </w:tcPr>
          <w:p w:rsidR="00A70156"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327,5</w:t>
            </w:r>
          </w:p>
        </w:tc>
        <w:tc>
          <w:tcPr>
            <w:tcW w:w="1417" w:type="dxa"/>
          </w:tcPr>
          <w:p w:rsidR="00A70156"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327,5</w:t>
            </w:r>
          </w:p>
        </w:tc>
        <w:tc>
          <w:tcPr>
            <w:tcW w:w="1422" w:type="dxa"/>
          </w:tcPr>
          <w:p w:rsidR="00A70156"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100,0</w:t>
            </w:r>
          </w:p>
        </w:tc>
      </w:tr>
      <w:tr w:rsidR="00A70156" w:rsidRPr="00963FEC" w:rsidTr="004F2244">
        <w:tc>
          <w:tcPr>
            <w:tcW w:w="1302" w:type="dxa"/>
          </w:tcPr>
          <w:p w:rsidR="00A70156" w:rsidRPr="00963FEC" w:rsidRDefault="00A70156" w:rsidP="00A70156">
            <w:pPr>
              <w:jc w:val="right"/>
              <w:rPr>
                <w:rFonts w:ascii="Times New Roman" w:hAnsi="Times New Roman" w:cs="Times New Roman"/>
                <w:sz w:val="24"/>
                <w:szCs w:val="24"/>
              </w:rPr>
            </w:pPr>
            <w:r w:rsidRPr="00963FEC">
              <w:rPr>
                <w:rFonts w:ascii="Times New Roman" w:hAnsi="Times New Roman" w:cs="Times New Roman"/>
                <w:sz w:val="24"/>
                <w:szCs w:val="24"/>
              </w:rPr>
              <w:t>1204</w:t>
            </w:r>
          </w:p>
        </w:tc>
        <w:tc>
          <w:tcPr>
            <w:tcW w:w="4618" w:type="dxa"/>
          </w:tcPr>
          <w:p w:rsidR="00A70156" w:rsidRPr="00963FEC" w:rsidRDefault="0040612C" w:rsidP="00A70156">
            <w:pPr>
              <w:jc w:val="both"/>
              <w:rPr>
                <w:rFonts w:ascii="Times New Roman" w:hAnsi="Times New Roman" w:cs="Times New Roman"/>
                <w:sz w:val="20"/>
                <w:szCs w:val="20"/>
              </w:rPr>
            </w:pPr>
            <w:r w:rsidRPr="00963FEC">
              <w:rPr>
                <w:rFonts w:ascii="Times New Roman" w:hAnsi="Times New Roman" w:cs="Times New Roman"/>
                <w:sz w:val="20"/>
                <w:szCs w:val="20"/>
              </w:rPr>
              <w:t>Другие вопросы в средствах массовой информации</w:t>
            </w:r>
          </w:p>
        </w:tc>
        <w:tc>
          <w:tcPr>
            <w:tcW w:w="1429" w:type="dxa"/>
          </w:tcPr>
          <w:p w:rsidR="00A70156"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325,0</w:t>
            </w:r>
          </w:p>
        </w:tc>
        <w:tc>
          <w:tcPr>
            <w:tcW w:w="1417" w:type="dxa"/>
          </w:tcPr>
          <w:p w:rsidR="00A70156"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308,7</w:t>
            </w:r>
          </w:p>
        </w:tc>
        <w:tc>
          <w:tcPr>
            <w:tcW w:w="1422" w:type="dxa"/>
          </w:tcPr>
          <w:p w:rsidR="00A70156"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94,98</w:t>
            </w:r>
          </w:p>
        </w:tc>
      </w:tr>
      <w:tr w:rsidR="00A70156" w:rsidRPr="00963FEC" w:rsidTr="004F2244">
        <w:tc>
          <w:tcPr>
            <w:tcW w:w="1302" w:type="dxa"/>
          </w:tcPr>
          <w:p w:rsidR="00A70156" w:rsidRPr="00963FEC" w:rsidRDefault="0040612C" w:rsidP="00A70156">
            <w:pPr>
              <w:jc w:val="right"/>
              <w:rPr>
                <w:rFonts w:ascii="Times New Roman" w:hAnsi="Times New Roman" w:cs="Times New Roman"/>
                <w:sz w:val="24"/>
                <w:szCs w:val="24"/>
              </w:rPr>
            </w:pPr>
            <w:r w:rsidRPr="00963FEC">
              <w:rPr>
                <w:rFonts w:ascii="Times New Roman" w:hAnsi="Times New Roman" w:cs="Times New Roman"/>
                <w:sz w:val="24"/>
                <w:szCs w:val="24"/>
              </w:rPr>
              <w:t>Итого</w:t>
            </w:r>
          </w:p>
        </w:tc>
        <w:tc>
          <w:tcPr>
            <w:tcW w:w="4618" w:type="dxa"/>
          </w:tcPr>
          <w:p w:rsidR="00A70156" w:rsidRPr="00963FEC" w:rsidRDefault="00A70156" w:rsidP="00A70156">
            <w:pPr>
              <w:jc w:val="both"/>
              <w:rPr>
                <w:rFonts w:ascii="Times New Roman" w:hAnsi="Times New Roman" w:cs="Times New Roman"/>
                <w:sz w:val="20"/>
                <w:szCs w:val="20"/>
              </w:rPr>
            </w:pPr>
          </w:p>
        </w:tc>
        <w:tc>
          <w:tcPr>
            <w:tcW w:w="1429" w:type="dxa"/>
          </w:tcPr>
          <w:p w:rsidR="00A70156"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48 788,6</w:t>
            </w:r>
          </w:p>
        </w:tc>
        <w:tc>
          <w:tcPr>
            <w:tcW w:w="1417" w:type="dxa"/>
          </w:tcPr>
          <w:p w:rsidR="00A70156"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47 008,8</w:t>
            </w:r>
          </w:p>
        </w:tc>
        <w:tc>
          <w:tcPr>
            <w:tcW w:w="1422" w:type="dxa"/>
          </w:tcPr>
          <w:p w:rsidR="00A70156" w:rsidRPr="00963FEC" w:rsidRDefault="0040612C" w:rsidP="0040612C">
            <w:pPr>
              <w:jc w:val="right"/>
              <w:rPr>
                <w:rFonts w:ascii="Times New Roman" w:hAnsi="Times New Roman" w:cs="Times New Roman"/>
                <w:sz w:val="24"/>
                <w:szCs w:val="24"/>
              </w:rPr>
            </w:pPr>
            <w:r w:rsidRPr="00963FEC">
              <w:rPr>
                <w:rFonts w:ascii="Times New Roman" w:hAnsi="Times New Roman" w:cs="Times New Roman"/>
                <w:sz w:val="24"/>
                <w:szCs w:val="24"/>
              </w:rPr>
              <w:t>96,4</w:t>
            </w:r>
          </w:p>
        </w:tc>
      </w:tr>
    </w:tbl>
    <w:p w:rsidR="00157EF7" w:rsidRPr="00963FEC" w:rsidRDefault="00157EF7" w:rsidP="00A70156">
      <w:pPr>
        <w:spacing w:after="0" w:line="240" w:lineRule="auto"/>
        <w:jc w:val="both"/>
        <w:rPr>
          <w:rFonts w:ascii="Times New Roman" w:hAnsi="Times New Roman" w:cs="Times New Roman"/>
          <w:sz w:val="24"/>
          <w:szCs w:val="24"/>
        </w:rPr>
      </w:pPr>
    </w:p>
    <w:p w:rsidR="00FB579D" w:rsidRPr="00963FEC" w:rsidRDefault="00157EF7" w:rsidP="002903F1">
      <w:pPr>
        <w:spacing w:after="0" w:line="240" w:lineRule="auto"/>
        <w:ind w:firstLine="709"/>
        <w:jc w:val="both"/>
        <w:rPr>
          <w:rFonts w:ascii="Times New Roman" w:hAnsi="Times New Roman" w:cs="Times New Roman"/>
          <w:sz w:val="24"/>
          <w:szCs w:val="24"/>
        </w:rPr>
      </w:pPr>
      <w:r w:rsidRPr="00963FEC">
        <w:rPr>
          <w:rFonts w:ascii="Times New Roman" w:hAnsi="Times New Roman" w:cs="Times New Roman"/>
          <w:sz w:val="24"/>
          <w:szCs w:val="24"/>
        </w:rPr>
        <w:t xml:space="preserve">Проведенной проверкой расходов местного бюджета </w:t>
      </w:r>
      <w:r w:rsidR="00963FEC">
        <w:rPr>
          <w:rFonts w:ascii="Times New Roman" w:hAnsi="Times New Roman" w:cs="Times New Roman"/>
          <w:sz w:val="24"/>
          <w:szCs w:val="24"/>
        </w:rPr>
        <w:t xml:space="preserve">в разрезе разделов (подразделов) бюджетной классификации </w:t>
      </w:r>
      <w:r w:rsidRPr="00963FEC">
        <w:rPr>
          <w:rFonts w:ascii="Times New Roman" w:hAnsi="Times New Roman" w:cs="Times New Roman"/>
          <w:sz w:val="24"/>
          <w:szCs w:val="24"/>
        </w:rPr>
        <w:t>установлено следующее.</w:t>
      </w:r>
    </w:p>
    <w:p w:rsidR="0040612C" w:rsidRPr="00963FEC" w:rsidRDefault="0040612C" w:rsidP="00835573">
      <w:pPr>
        <w:pStyle w:val="a9"/>
        <w:ind w:firstLine="851"/>
        <w:jc w:val="center"/>
        <w:rPr>
          <w:rFonts w:ascii="Times New Roman" w:hAnsi="Times New Roman" w:cs="Times New Roman"/>
          <w:b/>
          <w:i/>
          <w:sz w:val="24"/>
          <w:szCs w:val="24"/>
        </w:rPr>
      </w:pPr>
    </w:p>
    <w:p w:rsidR="00835573" w:rsidRPr="00963FEC" w:rsidRDefault="00835573" w:rsidP="00835573">
      <w:pPr>
        <w:pStyle w:val="a9"/>
        <w:ind w:firstLine="851"/>
        <w:jc w:val="center"/>
        <w:rPr>
          <w:rFonts w:ascii="Times New Roman" w:hAnsi="Times New Roman" w:cs="Times New Roman"/>
          <w:b/>
          <w:i/>
          <w:sz w:val="24"/>
          <w:szCs w:val="24"/>
        </w:rPr>
      </w:pPr>
      <w:r w:rsidRPr="00963FEC">
        <w:rPr>
          <w:rFonts w:ascii="Times New Roman" w:hAnsi="Times New Roman" w:cs="Times New Roman"/>
          <w:b/>
          <w:i/>
          <w:sz w:val="24"/>
          <w:szCs w:val="24"/>
        </w:rPr>
        <w:t>Раздел 0100 «Общегосударственные расходы»</w:t>
      </w:r>
    </w:p>
    <w:p w:rsidR="00835573" w:rsidRPr="00963FEC" w:rsidRDefault="00835573" w:rsidP="00963FEC">
      <w:pPr>
        <w:pStyle w:val="a9"/>
        <w:ind w:firstLine="851"/>
        <w:jc w:val="both"/>
        <w:rPr>
          <w:rFonts w:ascii="Times New Roman" w:hAnsi="Times New Roman" w:cs="Times New Roman"/>
          <w:sz w:val="24"/>
          <w:szCs w:val="24"/>
        </w:rPr>
      </w:pPr>
      <w:r w:rsidRPr="00963FEC">
        <w:rPr>
          <w:rFonts w:ascii="Times New Roman" w:hAnsi="Times New Roman" w:cs="Times New Roman"/>
          <w:sz w:val="24"/>
          <w:szCs w:val="24"/>
        </w:rPr>
        <w:t>Бюджетные назначения по расходам раздела исполнены на 5</w:t>
      </w:r>
      <w:r w:rsidR="00963FEC" w:rsidRPr="00963FEC">
        <w:rPr>
          <w:rFonts w:ascii="Times New Roman" w:hAnsi="Times New Roman" w:cs="Times New Roman"/>
          <w:sz w:val="24"/>
          <w:szCs w:val="24"/>
        </w:rPr>
        <w:t xml:space="preserve"> </w:t>
      </w:r>
      <w:r w:rsidRPr="00963FEC">
        <w:rPr>
          <w:rFonts w:ascii="Times New Roman" w:hAnsi="Times New Roman" w:cs="Times New Roman"/>
          <w:sz w:val="24"/>
          <w:szCs w:val="24"/>
        </w:rPr>
        <w:t>776</w:t>
      </w:r>
      <w:r w:rsidR="00963FEC" w:rsidRPr="00963FEC">
        <w:rPr>
          <w:rFonts w:ascii="Times New Roman" w:hAnsi="Times New Roman" w:cs="Times New Roman"/>
          <w:sz w:val="24"/>
          <w:szCs w:val="24"/>
        </w:rPr>
        <w:t>,0</w:t>
      </w:r>
      <w:r w:rsidRPr="00963FEC">
        <w:rPr>
          <w:rFonts w:ascii="Times New Roman" w:hAnsi="Times New Roman" w:cs="Times New Roman"/>
          <w:sz w:val="24"/>
          <w:szCs w:val="24"/>
        </w:rPr>
        <w:t xml:space="preserve"> тыс. руб. или на 96,3 процента. </w:t>
      </w:r>
    </w:p>
    <w:p w:rsidR="00835573" w:rsidRPr="00963FEC" w:rsidRDefault="00835573" w:rsidP="00963FEC">
      <w:pPr>
        <w:spacing w:after="0" w:line="240" w:lineRule="auto"/>
        <w:ind w:firstLine="851"/>
        <w:jc w:val="both"/>
        <w:rPr>
          <w:rFonts w:ascii="Times New Roman" w:hAnsi="Times New Roman" w:cs="Times New Roman"/>
          <w:sz w:val="24"/>
          <w:szCs w:val="24"/>
        </w:rPr>
      </w:pPr>
      <w:proofErr w:type="gramStart"/>
      <w:r w:rsidRPr="00963FEC">
        <w:rPr>
          <w:rFonts w:ascii="Times New Roman" w:hAnsi="Times New Roman" w:cs="Times New Roman"/>
          <w:sz w:val="24"/>
          <w:szCs w:val="24"/>
        </w:rPr>
        <w:t>Проведена проверка соблюдения норматива формирования расходов на содержание органов местного самоуправления, определенного постановлением Администрации Волгоградской области от 23.01.2015 № 4-п «Об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 выборных должностных лиц местного самоуправления и муниципальных служащих муниципальных образований Волгоградской области на 2015 год» (далее - Постановление № 4-п) для</w:t>
      </w:r>
      <w:proofErr w:type="gramEnd"/>
      <w:r w:rsidRPr="00963FEC">
        <w:rPr>
          <w:rFonts w:ascii="Times New Roman" w:hAnsi="Times New Roman" w:cs="Times New Roman"/>
          <w:sz w:val="24"/>
          <w:szCs w:val="24"/>
        </w:rPr>
        <w:t xml:space="preserve"> городского поселения Петров Вал  в размере 5 590 тыс. рублей.</w:t>
      </w:r>
    </w:p>
    <w:p w:rsidR="00835573" w:rsidRPr="006C4031" w:rsidRDefault="00835573" w:rsidP="00963FEC">
      <w:pPr>
        <w:spacing w:after="0" w:line="240" w:lineRule="auto"/>
        <w:ind w:firstLine="851"/>
        <w:jc w:val="both"/>
        <w:rPr>
          <w:rFonts w:ascii="Times New Roman" w:hAnsi="Times New Roman" w:cs="Times New Roman"/>
          <w:sz w:val="24"/>
          <w:szCs w:val="24"/>
        </w:rPr>
      </w:pPr>
      <w:proofErr w:type="gramStart"/>
      <w:r w:rsidRPr="00963FEC">
        <w:rPr>
          <w:rFonts w:ascii="Times New Roman" w:hAnsi="Times New Roman" w:cs="Times New Roman"/>
          <w:sz w:val="24"/>
          <w:szCs w:val="24"/>
        </w:rPr>
        <w:t xml:space="preserve">Согласно п.7 Постановления № 4-п нормативы формирования расходов на содержание органов местного самоуправления муниципальных образований Волгоградской области могут увеличиваться на сумму, связанную с исполнением государственных полномочий, а также на расходы, связанные с ремонтом </w:t>
      </w:r>
      <w:r w:rsidRPr="006C4031">
        <w:rPr>
          <w:rFonts w:ascii="Times New Roman" w:hAnsi="Times New Roman" w:cs="Times New Roman"/>
          <w:sz w:val="24"/>
          <w:szCs w:val="24"/>
        </w:rPr>
        <w:t>административных зданий, стоящих на балансе органов местного самоуправления, но не более чем на 10 процентов от установленного норматива на год.</w:t>
      </w:r>
      <w:proofErr w:type="gramEnd"/>
      <w:r w:rsidRPr="006C4031">
        <w:rPr>
          <w:rFonts w:ascii="Times New Roman" w:hAnsi="Times New Roman" w:cs="Times New Roman"/>
          <w:sz w:val="24"/>
          <w:szCs w:val="24"/>
        </w:rPr>
        <w:t xml:space="preserve"> </w:t>
      </w:r>
      <w:r w:rsidR="00963FEC" w:rsidRPr="006C4031">
        <w:rPr>
          <w:rFonts w:ascii="Times New Roman" w:hAnsi="Times New Roman" w:cs="Times New Roman"/>
          <w:sz w:val="24"/>
          <w:szCs w:val="24"/>
        </w:rPr>
        <w:t>Кроме того, норматив</w:t>
      </w:r>
      <w:r w:rsidRPr="006C4031">
        <w:rPr>
          <w:rFonts w:ascii="Times New Roman" w:hAnsi="Times New Roman" w:cs="Times New Roman"/>
          <w:sz w:val="24"/>
          <w:szCs w:val="24"/>
        </w:rPr>
        <w:t xml:space="preserve"> уменьшается на сумму расходов, переданных органам местного самоуправления муниципального района в соответствии с заключенным соглашением.</w:t>
      </w:r>
    </w:p>
    <w:p w:rsidR="00835573" w:rsidRPr="006C4031" w:rsidRDefault="00963FEC" w:rsidP="00835573">
      <w:pPr>
        <w:autoSpaceDE w:val="0"/>
        <w:autoSpaceDN w:val="0"/>
        <w:adjustRightInd w:val="0"/>
        <w:spacing w:after="0" w:line="240" w:lineRule="auto"/>
        <w:ind w:firstLine="851"/>
        <w:jc w:val="both"/>
        <w:rPr>
          <w:rFonts w:ascii="Times New Roman" w:hAnsi="Times New Roman" w:cs="Times New Roman"/>
          <w:sz w:val="24"/>
          <w:szCs w:val="24"/>
        </w:rPr>
      </w:pPr>
      <w:r w:rsidRPr="006C4031">
        <w:rPr>
          <w:rFonts w:ascii="Times New Roman" w:hAnsi="Times New Roman" w:cs="Times New Roman"/>
          <w:sz w:val="24"/>
          <w:szCs w:val="24"/>
        </w:rPr>
        <w:t>С учетом указанных положений</w:t>
      </w:r>
      <w:r w:rsidR="00835573" w:rsidRPr="006C4031">
        <w:rPr>
          <w:rFonts w:ascii="Times New Roman" w:hAnsi="Times New Roman" w:cs="Times New Roman"/>
          <w:sz w:val="24"/>
          <w:szCs w:val="24"/>
        </w:rPr>
        <w:t xml:space="preserve"> норматив на формирование расходов на содержание органов местного самоуправления </w:t>
      </w:r>
      <w:r w:rsidR="00BE74CC">
        <w:rPr>
          <w:rFonts w:ascii="Times New Roman" w:hAnsi="Times New Roman" w:cs="Times New Roman"/>
          <w:sz w:val="24"/>
          <w:szCs w:val="24"/>
        </w:rPr>
        <w:t>(</w:t>
      </w:r>
      <w:r w:rsidR="00835573" w:rsidRPr="006C4031">
        <w:rPr>
          <w:rFonts w:ascii="Times New Roman" w:hAnsi="Times New Roman" w:cs="Times New Roman"/>
          <w:sz w:val="24"/>
          <w:szCs w:val="24"/>
        </w:rPr>
        <w:t>с учетом корректировок</w:t>
      </w:r>
      <w:r w:rsidR="00EA0ED3">
        <w:rPr>
          <w:rFonts w:ascii="Times New Roman" w:hAnsi="Times New Roman" w:cs="Times New Roman"/>
          <w:sz w:val="24"/>
          <w:szCs w:val="24"/>
        </w:rPr>
        <w:t>: + 10% на ремонт, +36,8 тыс. руб. на организацию деятельности административных комиссий, - 136,1 тыс. руб. по переданным в Камышинский район полномочиям</w:t>
      </w:r>
      <w:r w:rsidR="00BE74CC">
        <w:rPr>
          <w:rFonts w:ascii="Times New Roman" w:hAnsi="Times New Roman" w:cs="Times New Roman"/>
          <w:sz w:val="24"/>
          <w:szCs w:val="24"/>
        </w:rPr>
        <w:t>)</w:t>
      </w:r>
      <w:r w:rsidR="00835573" w:rsidRPr="006C4031">
        <w:rPr>
          <w:rFonts w:ascii="Times New Roman" w:hAnsi="Times New Roman" w:cs="Times New Roman"/>
          <w:sz w:val="24"/>
          <w:szCs w:val="24"/>
        </w:rPr>
        <w:t xml:space="preserve"> составляет 6 049,7 тыс. рублей. </w:t>
      </w:r>
      <w:r w:rsidRPr="006C4031">
        <w:rPr>
          <w:rFonts w:ascii="Times New Roman" w:hAnsi="Times New Roman" w:cs="Times New Roman"/>
          <w:sz w:val="24"/>
          <w:szCs w:val="24"/>
        </w:rPr>
        <w:t xml:space="preserve">Утвержденные бюджетные назначения на содержание органов местного самоуправления городского поселения Петров Вал составили </w:t>
      </w:r>
      <w:r w:rsidR="00835573" w:rsidRPr="006C4031">
        <w:rPr>
          <w:rFonts w:ascii="Times New Roman" w:hAnsi="Times New Roman" w:cs="Times New Roman"/>
          <w:sz w:val="24"/>
          <w:szCs w:val="24"/>
        </w:rPr>
        <w:t xml:space="preserve">5 662,1 тыс. руб., </w:t>
      </w:r>
      <w:r w:rsidRPr="006C4031">
        <w:rPr>
          <w:rFonts w:ascii="Times New Roman" w:hAnsi="Times New Roman" w:cs="Times New Roman"/>
          <w:sz w:val="24"/>
          <w:szCs w:val="24"/>
        </w:rPr>
        <w:t>ф</w:t>
      </w:r>
      <w:r w:rsidR="00835573" w:rsidRPr="006C4031">
        <w:rPr>
          <w:rFonts w:ascii="Times New Roman" w:hAnsi="Times New Roman" w:cs="Times New Roman"/>
          <w:sz w:val="24"/>
          <w:szCs w:val="24"/>
        </w:rPr>
        <w:t xml:space="preserve">актические расходы </w:t>
      </w:r>
      <w:r w:rsidRPr="006C4031">
        <w:rPr>
          <w:rFonts w:ascii="Times New Roman" w:hAnsi="Times New Roman" w:cs="Times New Roman"/>
          <w:sz w:val="24"/>
          <w:szCs w:val="24"/>
        </w:rPr>
        <w:t>составили 5 456,5 тыс. руб., что не превышает предельный норматив</w:t>
      </w:r>
      <w:r w:rsidR="00835573" w:rsidRPr="006C4031">
        <w:rPr>
          <w:rFonts w:ascii="Times New Roman" w:hAnsi="Times New Roman" w:cs="Times New Roman"/>
          <w:sz w:val="24"/>
          <w:szCs w:val="24"/>
        </w:rPr>
        <w:t>.</w:t>
      </w:r>
    </w:p>
    <w:p w:rsidR="00835573" w:rsidRPr="006C4031" w:rsidRDefault="00835573" w:rsidP="00835573">
      <w:pPr>
        <w:spacing w:after="0" w:line="240" w:lineRule="auto"/>
        <w:ind w:firstLine="851"/>
        <w:jc w:val="both"/>
        <w:rPr>
          <w:rFonts w:ascii="Times New Roman" w:hAnsi="Times New Roman" w:cs="Times New Roman"/>
          <w:sz w:val="24"/>
          <w:szCs w:val="24"/>
        </w:rPr>
      </w:pPr>
      <w:r w:rsidRPr="006C4031">
        <w:rPr>
          <w:rFonts w:ascii="Times New Roman" w:hAnsi="Times New Roman" w:cs="Times New Roman"/>
          <w:sz w:val="24"/>
          <w:szCs w:val="24"/>
        </w:rPr>
        <w:t xml:space="preserve">Согласно п.5 Постановления №4-п норматив формирования расходов на оплату труда депутатов, выборных должностных лиц, осуществляющих свои полномочия на постоянной основе, муниципальных служащих городского поселения Петров Вал составляет 70 процентов норматива формирования расходов на содержание органов местного самоуправления, </w:t>
      </w:r>
      <w:r w:rsidR="00912A96">
        <w:rPr>
          <w:rFonts w:ascii="Times New Roman" w:hAnsi="Times New Roman" w:cs="Times New Roman"/>
          <w:sz w:val="24"/>
          <w:szCs w:val="24"/>
        </w:rPr>
        <w:t xml:space="preserve">что составляет для г.п. Петров Вал </w:t>
      </w:r>
      <w:r w:rsidRPr="006C4031">
        <w:rPr>
          <w:rFonts w:ascii="Times New Roman" w:hAnsi="Times New Roman" w:cs="Times New Roman"/>
          <w:sz w:val="24"/>
          <w:szCs w:val="24"/>
        </w:rPr>
        <w:t>3 913 тыс. рублей. Бюджетной росписью на 2015 год утверждены ассигнования на оплату труда в сумме 3 492,8 тыс. руб., что не превышает предельный норматив формирования расходов на оплату труда. Фактические расходы на оплату труда составили 3413,7 тыс. рублей.</w:t>
      </w:r>
    </w:p>
    <w:p w:rsidR="00835573" w:rsidRPr="006C4031" w:rsidRDefault="00835573" w:rsidP="00835573">
      <w:pPr>
        <w:spacing w:after="0" w:line="240" w:lineRule="auto"/>
        <w:ind w:firstLine="851"/>
        <w:jc w:val="both"/>
        <w:rPr>
          <w:rFonts w:ascii="Times New Roman" w:hAnsi="Times New Roman" w:cs="Times New Roman"/>
          <w:sz w:val="24"/>
          <w:szCs w:val="24"/>
        </w:rPr>
      </w:pPr>
      <w:r w:rsidRPr="006C4031">
        <w:rPr>
          <w:rFonts w:ascii="Times New Roman" w:hAnsi="Times New Roman" w:cs="Times New Roman"/>
          <w:sz w:val="24"/>
          <w:szCs w:val="24"/>
        </w:rPr>
        <w:t>Выборочной проверкой оплаты труда нарушений не установлено.</w:t>
      </w:r>
    </w:p>
    <w:p w:rsidR="00835573" w:rsidRPr="006C4031" w:rsidRDefault="00835573" w:rsidP="00835573">
      <w:pPr>
        <w:spacing w:after="0" w:line="240" w:lineRule="auto"/>
        <w:ind w:firstLine="851"/>
        <w:jc w:val="center"/>
        <w:rPr>
          <w:rFonts w:ascii="Times New Roman" w:hAnsi="Times New Roman" w:cs="Times New Roman"/>
          <w:b/>
          <w:i/>
          <w:sz w:val="24"/>
          <w:szCs w:val="24"/>
        </w:rPr>
      </w:pPr>
    </w:p>
    <w:p w:rsidR="00835573" w:rsidRPr="006C4031" w:rsidRDefault="00D770DD" w:rsidP="006C4031">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Подр</w:t>
      </w:r>
      <w:r w:rsidR="00835573" w:rsidRPr="006C4031">
        <w:rPr>
          <w:rFonts w:ascii="Times New Roman" w:hAnsi="Times New Roman" w:cs="Times New Roman"/>
          <w:b/>
          <w:i/>
          <w:sz w:val="24"/>
          <w:szCs w:val="24"/>
        </w:rPr>
        <w:t>аздел 0203 "Мобилизационная и вневойсковая подготовка".</w:t>
      </w:r>
    </w:p>
    <w:p w:rsidR="006C4031" w:rsidRPr="006C4031" w:rsidRDefault="00835573" w:rsidP="006C4031">
      <w:pPr>
        <w:spacing w:after="0" w:line="240" w:lineRule="auto"/>
        <w:ind w:firstLine="851"/>
        <w:jc w:val="both"/>
        <w:rPr>
          <w:rFonts w:ascii="Times New Roman" w:hAnsi="Times New Roman" w:cs="Times New Roman"/>
          <w:sz w:val="24"/>
          <w:szCs w:val="24"/>
        </w:rPr>
      </w:pPr>
      <w:r w:rsidRPr="006C4031">
        <w:rPr>
          <w:rFonts w:ascii="Times New Roman" w:hAnsi="Times New Roman" w:cs="Times New Roman"/>
          <w:sz w:val="24"/>
          <w:szCs w:val="24"/>
        </w:rPr>
        <w:t xml:space="preserve">По данному разделу в 2015 году Администрация производила финансирование расходов на осуществление переданных Российской </w:t>
      </w:r>
      <w:r w:rsidR="0031046E">
        <w:rPr>
          <w:rFonts w:ascii="Times New Roman" w:hAnsi="Times New Roman" w:cs="Times New Roman"/>
          <w:sz w:val="24"/>
          <w:szCs w:val="24"/>
        </w:rPr>
        <w:t xml:space="preserve">Федерацией полномочий </w:t>
      </w:r>
      <w:r w:rsidR="006C4031" w:rsidRPr="006C4031">
        <w:rPr>
          <w:rFonts w:ascii="Times New Roman" w:hAnsi="Times New Roman" w:cs="Times New Roman"/>
          <w:sz w:val="24"/>
          <w:szCs w:val="24"/>
        </w:rPr>
        <w:t>по</w:t>
      </w:r>
      <w:r w:rsidRPr="006C4031">
        <w:rPr>
          <w:rFonts w:ascii="Times New Roman" w:hAnsi="Times New Roman" w:cs="Times New Roman"/>
          <w:sz w:val="24"/>
          <w:szCs w:val="24"/>
        </w:rPr>
        <w:t xml:space="preserve"> осуществлени</w:t>
      </w:r>
      <w:r w:rsidR="006C4031" w:rsidRPr="006C4031">
        <w:rPr>
          <w:rFonts w:ascii="Times New Roman" w:hAnsi="Times New Roman" w:cs="Times New Roman"/>
          <w:sz w:val="24"/>
          <w:szCs w:val="24"/>
        </w:rPr>
        <w:t>ю</w:t>
      </w:r>
      <w:r w:rsidRPr="006C4031">
        <w:rPr>
          <w:rFonts w:ascii="Times New Roman" w:hAnsi="Times New Roman" w:cs="Times New Roman"/>
          <w:sz w:val="24"/>
          <w:szCs w:val="24"/>
        </w:rPr>
        <w:t xml:space="preserve"> первичного воинского учета на территориях, где отсутствуют военные коми</w:t>
      </w:r>
      <w:r w:rsidR="006C4031" w:rsidRPr="006C4031">
        <w:rPr>
          <w:rFonts w:ascii="Times New Roman" w:hAnsi="Times New Roman" w:cs="Times New Roman"/>
          <w:sz w:val="24"/>
          <w:szCs w:val="24"/>
        </w:rPr>
        <w:t>ссариаты. Расходы осуществлены в объеме полученной субвенции (351,1 тыс. руб.)</w:t>
      </w:r>
      <w:r w:rsidRPr="006C4031">
        <w:rPr>
          <w:rFonts w:ascii="Times New Roman" w:hAnsi="Times New Roman" w:cs="Times New Roman"/>
          <w:sz w:val="24"/>
          <w:szCs w:val="24"/>
        </w:rPr>
        <w:t xml:space="preserve"> в соответствии с постановлением Правительства РФ от 29.04.2006 № 258 «О субвенциях на осуществление полномочий по первичному воинскому учету на территориях, где отсутствуют военные комиссариаты»</w:t>
      </w:r>
    </w:p>
    <w:p w:rsidR="00835573" w:rsidRPr="008537FE" w:rsidRDefault="00835573" w:rsidP="00835573">
      <w:pPr>
        <w:spacing w:after="0" w:line="240" w:lineRule="auto"/>
        <w:ind w:firstLine="851"/>
        <w:jc w:val="both"/>
        <w:rPr>
          <w:rFonts w:ascii="Times New Roman" w:hAnsi="Times New Roman" w:cs="Times New Roman"/>
          <w:color w:val="0070C0"/>
          <w:sz w:val="24"/>
          <w:szCs w:val="24"/>
        </w:rPr>
      </w:pPr>
    </w:p>
    <w:p w:rsidR="00835573" w:rsidRPr="00D770DD" w:rsidRDefault="00D770DD" w:rsidP="00835573">
      <w:pPr>
        <w:spacing w:after="0" w:line="240" w:lineRule="auto"/>
        <w:ind w:firstLine="851"/>
        <w:jc w:val="center"/>
        <w:rPr>
          <w:rFonts w:ascii="Times New Roman" w:hAnsi="Times New Roman" w:cs="Times New Roman"/>
          <w:b/>
          <w:i/>
          <w:sz w:val="24"/>
          <w:szCs w:val="24"/>
        </w:rPr>
      </w:pPr>
      <w:r>
        <w:rPr>
          <w:rFonts w:ascii="Times New Roman" w:hAnsi="Times New Roman" w:cs="Times New Roman"/>
          <w:b/>
          <w:i/>
          <w:sz w:val="24"/>
          <w:szCs w:val="24"/>
        </w:rPr>
        <w:t>Подр</w:t>
      </w:r>
      <w:r w:rsidR="00835573" w:rsidRPr="00D770DD">
        <w:rPr>
          <w:rFonts w:ascii="Times New Roman" w:hAnsi="Times New Roman" w:cs="Times New Roman"/>
          <w:b/>
          <w:i/>
          <w:sz w:val="24"/>
          <w:szCs w:val="24"/>
        </w:rPr>
        <w:t>аздел 0310 «Обеспечение пожарной безопасности».</w:t>
      </w:r>
    </w:p>
    <w:p w:rsidR="00D770DD" w:rsidRPr="00D770DD" w:rsidRDefault="00912A96" w:rsidP="00D770D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Утвержденные б</w:t>
      </w:r>
      <w:r w:rsidR="00835573" w:rsidRPr="00D770DD">
        <w:rPr>
          <w:rFonts w:ascii="Times New Roman" w:hAnsi="Times New Roman" w:cs="Times New Roman"/>
          <w:sz w:val="24"/>
          <w:szCs w:val="24"/>
        </w:rPr>
        <w:t>юджетные назначения по расходам раздела</w:t>
      </w:r>
      <w:r>
        <w:rPr>
          <w:rFonts w:ascii="Times New Roman" w:hAnsi="Times New Roman" w:cs="Times New Roman"/>
          <w:sz w:val="24"/>
          <w:szCs w:val="24"/>
        </w:rPr>
        <w:t xml:space="preserve"> 0310</w:t>
      </w:r>
      <w:r w:rsidR="00835573" w:rsidRPr="00D770DD">
        <w:rPr>
          <w:rFonts w:ascii="Times New Roman" w:hAnsi="Times New Roman" w:cs="Times New Roman"/>
          <w:sz w:val="24"/>
          <w:szCs w:val="24"/>
        </w:rPr>
        <w:t xml:space="preserve"> исполнены </w:t>
      </w:r>
      <w:r>
        <w:rPr>
          <w:rFonts w:ascii="Times New Roman" w:hAnsi="Times New Roman" w:cs="Times New Roman"/>
          <w:sz w:val="24"/>
          <w:szCs w:val="24"/>
        </w:rPr>
        <w:t xml:space="preserve">в полном объеме </w:t>
      </w:r>
      <w:r w:rsidR="00835573" w:rsidRPr="00D770DD">
        <w:rPr>
          <w:rFonts w:ascii="Times New Roman" w:hAnsi="Times New Roman" w:cs="Times New Roman"/>
          <w:sz w:val="24"/>
          <w:szCs w:val="24"/>
        </w:rPr>
        <w:t>60</w:t>
      </w:r>
      <w:r w:rsidR="006C4031" w:rsidRPr="00D770DD">
        <w:rPr>
          <w:rFonts w:ascii="Times New Roman" w:hAnsi="Times New Roman" w:cs="Times New Roman"/>
          <w:sz w:val="24"/>
          <w:szCs w:val="24"/>
        </w:rPr>
        <w:t xml:space="preserve"> тыс. руб. на</w:t>
      </w:r>
      <w:r w:rsidR="00835573" w:rsidRPr="00D770DD">
        <w:rPr>
          <w:rFonts w:ascii="Times New Roman" w:hAnsi="Times New Roman" w:cs="Times New Roman"/>
          <w:sz w:val="24"/>
          <w:szCs w:val="24"/>
        </w:rPr>
        <w:t xml:space="preserve"> содержани</w:t>
      </w:r>
      <w:r w:rsidR="006C4031" w:rsidRPr="00D770DD">
        <w:rPr>
          <w:rFonts w:ascii="Times New Roman" w:hAnsi="Times New Roman" w:cs="Times New Roman"/>
          <w:sz w:val="24"/>
          <w:szCs w:val="24"/>
        </w:rPr>
        <w:t>е</w:t>
      </w:r>
      <w:r w:rsidR="00835573" w:rsidRPr="00D770DD">
        <w:rPr>
          <w:rFonts w:ascii="Times New Roman" w:hAnsi="Times New Roman" w:cs="Times New Roman"/>
          <w:sz w:val="24"/>
          <w:szCs w:val="24"/>
        </w:rPr>
        <w:t xml:space="preserve"> противопожарной минерализованной полосы. </w:t>
      </w:r>
      <w:r w:rsidR="006C4031" w:rsidRPr="00D770DD">
        <w:rPr>
          <w:rFonts w:ascii="Times New Roman" w:hAnsi="Times New Roman" w:cs="Times New Roman"/>
          <w:sz w:val="24"/>
          <w:szCs w:val="24"/>
        </w:rPr>
        <w:t xml:space="preserve">При этом </w:t>
      </w:r>
      <w:r>
        <w:rPr>
          <w:rFonts w:ascii="Times New Roman" w:hAnsi="Times New Roman" w:cs="Times New Roman"/>
          <w:sz w:val="24"/>
          <w:szCs w:val="24"/>
        </w:rPr>
        <w:t>с</w:t>
      </w:r>
      <w:r w:rsidR="0031046E" w:rsidRPr="008835BC">
        <w:rPr>
          <w:rFonts w:ascii="Times New Roman" w:hAnsi="Times New Roman" w:cs="Times New Roman"/>
          <w:sz w:val="24"/>
          <w:szCs w:val="24"/>
        </w:rPr>
        <w:t>огласно п.3.2. </w:t>
      </w:r>
      <w:proofErr w:type="gramStart"/>
      <w:r>
        <w:rPr>
          <w:rFonts w:ascii="Times New Roman" w:hAnsi="Times New Roman" w:cs="Times New Roman"/>
          <w:sz w:val="24"/>
          <w:szCs w:val="24"/>
        </w:rPr>
        <w:t>У</w:t>
      </w:r>
      <w:r w:rsidR="0031046E" w:rsidRPr="008835BC">
        <w:rPr>
          <w:rFonts w:ascii="Times New Roman" w:hAnsi="Times New Roman" w:cs="Times New Roman"/>
          <w:sz w:val="24"/>
          <w:szCs w:val="24"/>
        </w:rPr>
        <w:t xml:space="preserve">казаний о порядке применения бюджетной классификации </w:t>
      </w:r>
      <w:r>
        <w:rPr>
          <w:rFonts w:ascii="Times New Roman" w:hAnsi="Times New Roman" w:cs="Times New Roman"/>
          <w:sz w:val="24"/>
          <w:szCs w:val="24"/>
        </w:rPr>
        <w:t>РФ</w:t>
      </w:r>
      <w:r w:rsidR="0031046E" w:rsidRPr="008835BC">
        <w:rPr>
          <w:rFonts w:ascii="Times New Roman" w:hAnsi="Times New Roman" w:cs="Times New Roman"/>
          <w:sz w:val="24"/>
          <w:szCs w:val="24"/>
        </w:rPr>
        <w:t xml:space="preserve">, утвержденных </w:t>
      </w:r>
      <w:hyperlink w:anchor="sub_0" w:history="1">
        <w:r w:rsidR="0031046E" w:rsidRPr="008835BC">
          <w:rPr>
            <w:rFonts w:ascii="Times New Roman" w:hAnsi="Times New Roman" w:cs="Times New Roman"/>
            <w:sz w:val="24"/>
            <w:szCs w:val="24"/>
          </w:rPr>
          <w:t>приказом</w:t>
        </w:r>
      </w:hyperlink>
      <w:r w:rsidR="0031046E" w:rsidRPr="008835BC">
        <w:rPr>
          <w:rFonts w:ascii="Times New Roman" w:hAnsi="Times New Roman" w:cs="Times New Roman"/>
          <w:sz w:val="24"/>
          <w:szCs w:val="24"/>
        </w:rPr>
        <w:t xml:space="preserve"> Минфина России от 01.07.2013 № 65н</w:t>
      </w:r>
      <w:r w:rsidR="0031046E">
        <w:rPr>
          <w:rFonts w:ascii="Times New Roman" w:hAnsi="Times New Roman" w:cs="Times New Roman"/>
          <w:sz w:val="24"/>
          <w:szCs w:val="24"/>
        </w:rPr>
        <w:t>,</w:t>
      </w:r>
      <w:r w:rsidR="00835573" w:rsidRPr="00D770DD">
        <w:rPr>
          <w:rFonts w:ascii="Times New Roman" w:hAnsi="Times New Roman" w:cs="Times New Roman"/>
          <w:sz w:val="24"/>
          <w:szCs w:val="24"/>
        </w:rPr>
        <w:t xml:space="preserve"> </w:t>
      </w:r>
      <w:r w:rsidR="0031046E">
        <w:rPr>
          <w:rFonts w:ascii="Times New Roman" w:hAnsi="Times New Roman" w:cs="Times New Roman"/>
          <w:sz w:val="24"/>
          <w:szCs w:val="24"/>
        </w:rPr>
        <w:t>расходы на</w:t>
      </w:r>
      <w:r w:rsidR="00D770DD" w:rsidRPr="00D770DD">
        <w:rPr>
          <w:rFonts w:ascii="Times New Roman" w:hAnsi="Times New Roman" w:cs="Times New Roman"/>
          <w:sz w:val="24"/>
          <w:szCs w:val="24"/>
        </w:rPr>
        <w:t xml:space="preserve"> исполнение таких мероприятий следовало осуществлять по подразделу 0309 "Защита населения и территории от чрезвычайных ситуаций природного и техногенного характера, гражданская оборона", так как по подразделу 0310 отражается содержание подразделений противопожарной службы и пожарной охраны, а не расходы на осуществление мероприятий в области предупреждения и</w:t>
      </w:r>
      <w:proofErr w:type="gramEnd"/>
      <w:r w:rsidR="00D770DD" w:rsidRPr="00D770DD">
        <w:rPr>
          <w:rFonts w:ascii="Times New Roman" w:hAnsi="Times New Roman" w:cs="Times New Roman"/>
          <w:sz w:val="24"/>
          <w:szCs w:val="24"/>
        </w:rPr>
        <w:t xml:space="preserve"> ликвидации последствий чрезвычайных ситуаций.</w:t>
      </w:r>
    </w:p>
    <w:p w:rsidR="00912A96" w:rsidRDefault="00912A96" w:rsidP="00D770DD">
      <w:pPr>
        <w:spacing w:after="0" w:line="240" w:lineRule="auto"/>
        <w:ind w:firstLine="851"/>
        <w:jc w:val="both"/>
        <w:rPr>
          <w:rFonts w:ascii="Times New Roman" w:hAnsi="Times New Roman" w:cs="Times New Roman"/>
          <w:color w:val="0070C0"/>
          <w:sz w:val="24"/>
          <w:szCs w:val="24"/>
        </w:rPr>
      </w:pPr>
    </w:p>
    <w:p w:rsidR="00835573" w:rsidRPr="008537FE" w:rsidRDefault="00D770DD" w:rsidP="00835573">
      <w:pPr>
        <w:spacing w:after="0" w:line="240" w:lineRule="auto"/>
        <w:ind w:firstLine="851"/>
        <w:jc w:val="center"/>
        <w:rPr>
          <w:rFonts w:ascii="Times New Roman" w:hAnsi="Times New Roman" w:cs="Times New Roman"/>
          <w:b/>
          <w:i/>
          <w:sz w:val="24"/>
          <w:szCs w:val="24"/>
        </w:rPr>
      </w:pPr>
      <w:r>
        <w:rPr>
          <w:rFonts w:ascii="Times New Roman" w:hAnsi="Times New Roman" w:cs="Times New Roman"/>
          <w:b/>
          <w:i/>
          <w:sz w:val="24"/>
          <w:szCs w:val="24"/>
        </w:rPr>
        <w:t xml:space="preserve">Подраздел </w:t>
      </w:r>
      <w:r w:rsidR="00835573" w:rsidRPr="008537FE">
        <w:rPr>
          <w:rFonts w:ascii="Times New Roman" w:hAnsi="Times New Roman" w:cs="Times New Roman"/>
          <w:b/>
          <w:i/>
          <w:sz w:val="24"/>
          <w:szCs w:val="24"/>
        </w:rPr>
        <w:t>0406 «Водные ресурсы»</w:t>
      </w:r>
    </w:p>
    <w:p w:rsidR="00835573" w:rsidRPr="008537FE" w:rsidRDefault="00B5299C" w:rsidP="00B5299C">
      <w:pPr>
        <w:spacing w:after="0" w:line="240" w:lineRule="auto"/>
        <w:ind w:firstLine="851"/>
        <w:jc w:val="both"/>
        <w:rPr>
          <w:rFonts w:ascii="Times New Roman" w:hAnsi="Times New Roman" w:cs="Times New Roman"/>
          <w:sz w:val="24"/>
          <w:szCs w:val="24"/>
        </w:rPr>
      </w:pPr>
      <w:r w:rsidRPr="008537FE">
        <w:rPr>
          <w:rFonts w:ascii="Times New Roman" w:hAnsi="Times New Roman" w:cs="Times New Roman"/>
          <w:sz w:val="24"/>
          <w:szCs w:val="24"/>
        </w:rPr>
        <w:t xml:space="preserve">По разделу 0406 «Водные ресурсы» бюджетные назначения </w:t>
      </w:r>
      <w:r w:rsidR="006C4031">
        <w:rPr>
          <w:rFonts w:ascii="Times New Roman" w:hAnsi="Times New Roman" w:cs="Times New Roman"/>
          <w:sz w:val="24"/>
          <w:szCs w:val="24"/>
        </w:rPr>
        <w:t xml:space="preserve">исполнены </w:t>
      </w:r>
      <w:r w:rsidRPr="008537FE">
        <w:rPr>
          <w:rFonts w:ascii="Times New Roman" w:hAnsi="Times New Roman" w:cs="Times New Roman"/>
          <w:sz w:val="24"/>
          <w:szCs w:val="24"/>
        </w:rPr>
        <w:t xml:space="preserve">в объеме 99,9 тыс. руб., или на </w:t>
      </w:r>
      <w:r w:rsidR="00635F8B">
        <w:rPr>
          <w:rFonts w:ascii="Times New Roman" w:hAnsi="Times New Roman" w:cs="Times New Roman"/>
          <w:sz w:val="24"/>
          <w:szCs w:val="24"/>
        </w:rPr>
        <w:t>99,9</w:t>
      </w:r>
      <w:r w:rsidRPr="008537FE">
        <w:rPr>
          <w:rFonts w:ascii="Times New Roman" w:hAnsi="Times New Roman" w:cs="Times New Roman"/>
          <w:sz w:val="24"/>
          <w:szCs w:val="24"/>
        </w:rPr>
        <w:t>%</w:t>
      </w:r>
      <w:r w:rsidR="00635F8B">
        <w:rPr>
          <w:rFonts w:ascii="Times New Roman" w:hAnsi="Times New Roman" w:cs="Times New Roman"/>
          <w:sz w:val="24"/>
          <w:szCs w:val="24"/>
        </w:rPr>
        <w:t xml:space="preserve"> (план – 100,0 тыс. руб.)</w:t>
      </w:r>
      <w:r w:rsidR="00912A96">
        <w:rPr>
          <w:rFonts w:ascii="Times New Roman" w:hAnsi="Times New Roman" w:cs="Times New Roman"/>
          <w:sz w:val="24"/>
          <w:szCs w:val="24"/>
        </w:rPr>
        <w:t>,</w:t>
      </w:r>
      <w:r w:rsidRPr="008537FE">
        <w:rPr>
          <w:rFonts w:ascii="Times New Roman" w:hAnsi="Times New Roman" w:cs="Times New Roman"/>
          <w:sz w:val="24"/>
          <w:szCs w:val="24"/>
        </w:rPr>
        <w:t xml:space="preserve"> на работы по обсыпке дамбы</w:t>
      </w:r>
      <w:r w:rsidR="006C4031">
        <w:rPr>
          <w:rFonts w:ascii="Times New Roman" w:hAnsi="Times New Roman" w:cs="Times New Roman"/>
          <w:sz w:val="24"/>
          <w:szCs w:val="24"/>
        </w:rPr>
        <w:t>,</w:t>
      </w:r>
      <w:r w:rsidRPr="008537FE">
        <w:rPr>
          <w:rFonts w:ascii="Times New Roman" w:hAnsi="Times New Roman" w:cs="Times New Roman"/>
          <w:sz w:val="24"/>
          <w:szCs w:val="24"/>
        </w:rPr>
        <w:t xml:space="preserve"> </w:t>
      </w:r>
      <w:r w:rsidR="0031046E">
        <w:rPr>
          <w:rFonts w:ascii="Times New Roman" w:hAnsi="Times New Roman" w:cs="Times New Roman"/>
          <w:sz w:val="24"/>
          <w:szCs w:val="24"/>
        </w:rPr>
        <w:t>которые</w:t>
      </w:r>
      <w:r w:rsidRPr="008537FE">
        <w:rPr>
          <w:rFonts w:ascii="Times New Roman" w:hAnsi="Times New Roman" w:cs="Times New Roman"/>
          <w:sz w:val="24"/>
          <w:szCs w:val="24"/>
        </w:rPr>
        <w:t xml:space="preserve"> выполнены в полном объеме согласно актам приемки работ</w:t>
      </w:r>
      <w:r w:rsidR="006C4031">
        <w:rPr>
          <w:rFonts w:ascii="Times New Roman" w:hAnsi="Times New Roman" w:cs="Times New Roman"/>
          <w:sz w:val="24"/>
          <w:szCs w:val="24"/>
        </w:rPr>
        <w:t xml:space="preserve"> в соответствии с муниципальным контрактом</w:t>
      </w:r>
      <w:r w:rsidRPr="008537FE">
        <w:rPr>
          <w:rFonts w:ascii="Times New Roman" w:hAnsi="Times New Roman" w:cs="Times New Roman"/>
          <w:sz w:val="24"/>
          <w:szCs w:val="24"/>
        </w:rPr>
        <w:t>.</w:t>
      </w:r>
    </w:p>
    <w:p w:rsidR="00835573" w:rsidRPr="008537FE" w:rsidRDefault="00835573" w:rsidP="00B5299C">
      <w:pPr>
        <w:spacing w:after="0" w:line="240" w:lineRule="auto"/>
        <w:ind w:firstLine="851"/>
        <w:jc w:val="both"/>
        <w:rPr>
          <w:rFonts w:ascii="Times New Roman" w:hAnsi="Times New Roman" w:cs="Times New Roman"/>
          <w:sz w:val="24"/>
          <w:szCs w:val="24"/>
        </w:rPr>
      </w:pPr>
    </w:p>
    <w:p w:rsidR="00835573" w:rsidRPr="00837C56" w:rsidRDefault="00D770DD" w:rsidP="00835573">
      <w:pPr>
        <w:spacing w:after="0" w:line="240" w:lineRule="auto"/>
        <w:ind w:firstLine="851"/>
        <w:jc w:val="center"/>
        <w:rPr>
          <w:rFonts w:ascii="Times New Roman" w:hAnsi="Times New Roman" w:cs="Times New Roman"/>
          <w:b/>
          <w:i/>
          <w:sz w:val="24"/>
          <w:szCs w:val="24"/>
        </w:rPr>
      </w:pPr>
      <w:r w:rsidRPr="00837C56">
        <w:rPr>
          <w:rFonts w:ascii="Times New Roman" w:hAnsi="Times New Roman" w:cs="Times New Roman"/>
          <w:b/>
          <w:i/>
          <w:sz w:val="24"/>
          <w:szCs w:val="24"/>
        </w:rPr>
        <w:t xml:space="preserve">Подраздел </w:t>
      </w:r>
      <w:r w:rsidR="00835573" w:rsidRPr="00837C56">
        <w:rPr>
          <w:rFonts w:ascii="Times New Roman" w:hAnsi="Times New Roman" w:cs="Times New Roman"/>
          <w:b/>
          <w:i/>
          <w:sz w:val="24"/>
          <w:szCs w:val="24"/>
        </w:rPr>
        <w:t>0409 «Дорожное хозяйство (дорожные фонды)»</w:t>
      </w:r>
    </w:p>
    <w:p w:rsidR="00835573" w:rsidRPr="00837C56" w:rsidRDefault="00835573" w:rsidP="00835573">
      <w:pPr>
        <w:spacing w:after="0" w:line="240" w:lineRule="auto"/>
        <w:ind w:firstLine="851"/>
        <w:jc w:val="both"/>
        <w:rPr>
          <w:rFonts w:ascii="Times New Roman" w:hAnsi="Times New Roman" w:cs="Times New Roman"/>
          <w:sz w:val="24"/>
          <w:szCs w:val="24"/>
        </w:rPr>
      </w:pPr>
      <w:r w:rsidRPr="00837C56">
        <w:rPr>
          <w:rFonts w:ascii="Times New Roman" w:hAnsi="Times New Roman" w:cs="Times New Roman"/>
          <w:sz w:val="24"/>
          <w:szCs w:val="24"/>
        </w:rPr>
        <w:t xml:space="preserve">По данному разделу в 2015 году Администрацией финансировались расходы по ремонту и содержанию автомобильных дорог общего пользования и по уплате </w:t>
      </w:r>
      <w:r w:rsidR="003D5856">
        <w:rPr>
          <w:rFonts w:ascii="Times New Roman" w:hAnsi="Times New Roman" w:cs="Times New Roman"/>
          <w:sz w:val="24"/>
          <w:szCs w:val="24"/>
        </w:rPr>
        <w:t>налога на имущество</w:t>
      </w:r>
      <w:r w:rsidRPr="00837C56">
        <w:rPr>
          <w:rFonts w:ascii="Times New Roman" w:hAnsi="Times New Roman" w:cs="Times New Roman"/>
          <w:sz w:val="24"/>
          <w:szCs w:val="24"/>
        </w:rPr>
        <w:t xml:space="preserve"> в сумме 4</w:t>
      </w:r>
      <w:r w:rsidR="0031046E">
        <w:rPr>
          <w:rFonts w:ascii="Times New Roman" w:hAnsi="Times New Roman" w:cs="Times New Roman"/>
          <w:sz w:val="24"/>
          <w:szCs w:val="24"/>
        </w:rPr>
        <w:t> 507,4</w:t>
      </w:r>
      <w:r w:rsidRPr="00837C56">
        <w:rPr>
          <w:rFonts w:ascii="Times New Roman" w:hAnsi="Times New Roman" w:cs="Times New Roman"/>
          <w:sz w:val="24"/>
          <w:szCs w:val="24"/>
        </w:rPr>
        <w:t xml:space="preserve"> тыс. руб. или 97,</w:t>
      </w:r>
      <w:r w:rsidR="0031046E">
        <w:rPr>
          <w:rFonts w:ascii="Times New Roman" w:hAnsi="Times New Roman" w:cs="Times New Roman"/>
          <w:sz w:val="24"/>
          <w:szCs w:val="24"/>
        </w:rPr>
        <w:t>0</w:t>
      </w:r>
      <w:r w:rsidRPr="00837C56">
        <w:rPr>
          <w:rFonts w:ascii="Times New Roman" w:hAnsi="Times New Roman" w:cs="Times New Roman"/>
          <w:sz w:val="24"/>
          <w:szCs w:val="24"/>
        </w:rPr>
        <w:t xml:space="preserve"> % утвержденных бюджетных назначений.</w:t>
      </w:r>
    </w:p>
    <w:p w:rsidR="00835573" w:rsidRPr="00837C56" w:rsidRDefault="00635F8B" w:rsidP="00835573">
      <w:pPr>
        <w:spacing w:after="0" w:line="240" w:lineRule="auto"/>
        <w:ind w:firstLine="851"/>
        <w:jc w:val="both"/>
        <w:rPr>
          <w:rFonts w:ascii="Times New Roman" w:hAnsi="Times New Roman" w:cs="Times New Roman"/>
          <w:sz w:val="24"/>
          <w:szCs w:val="24"/>
        </w:rPr>
      </w:pPr>
      <w:r w:rsidRPr="00837C56">
        <w:rPr>
          <w:rFonts w:ascii="Times New Roman" w:hAnsi="Times New Roman" w:cs="Times New Roman"/>
          <w:sz w:val="24"/>
          <w:szCs w:val="24"/>
        </w:rPr>
        <w:t>Основными расходами по данному подразделу являлись:</w:t>
      </w:r>
    </w:p>
    <w:p w:rsidR="00835573" w:rsidRPr="00963EE5" w:rsidRDefault="00835573" w:rsidP="00CB5B21">
      <w:pPr>
        <w:spacing w:after="0" w:line="240" w:lineRule="auto"/>
        <w:ind w:firstLine="851"/>
        <w:jc w:val="center"/>
        <w:rPr>
          <w:rFonts w:ascii="Times New Roman" w:hAnsi="Times New Roman" w:cs="Times New Roman"/>
          <w:i/>
          <w:sz w:val="24"/>
          <w:szCs w:val="24"/>
        </w:rPr>
      </w:pPr>
      <w:r w:rsidRPr="00963EE5">
        <w:rPr>
          <w:rFonts w:ascii="Times New Roman" w:hAnsi="Times New Roman" w:cs="Times New Roman"/>
          <w:i/>
          <w:sz w:val="24"/>
          <w:szCs w:val="24"/>
        </w:rPr>
        <w:t>Ремонт асфальтобетонного покрытия дорог</w:t>
      </w:r>
    </w:p>
    <w:p w:rsidR="00837C56" w:rsidRPr="00223B73" w:rsidRDefault="00835573" w:rsidP="00CB5B21">
      <w:pPr>
        <w:spacing w:after="0" w:line="240" w:lineRule="auto"/>
        <w:ind w:firstLine="851"/>
        <w:jc w:val="both"/>
        <w:rPr>
          <w:rFonts w:ascii="Times New Roman" w:hAnsi="Times New Roman" w:cs="Times New Roman"/>
          <w:sz w:val="24"/>
          <w:szCs w:val="24"/>
        </w:rPr>
      </w:pPr>
      <w:r w:rsidRPr="00963EE5">
        <w:rPr>
          <w:rFonts w:ascii="Times New Roman" w:hAnsi="Times New Roman" w:cs="Times New Roman"/>
          <w:sz w:val="24"/>
          <w:szCs w:val="24"/>
        </w:rPr>
        <w:t xml:space="preserve">В целях проведения ремонта асфальтобетонного покрытия дорог на территории городского поселения был заключен муниципальный контракт </w:t>
      </w:r>
      <w:r w:rsidR="00837C56" w:rsidRPr="00963EE5">
        <w:rPr>
          <w:rFonts w:ascii="Times New Roman" w:hAnsi="Times New Roman" w:cs="Times New Roman"/>
          <w:sz w:val="24"/>
          <w:szCs w:val="24"/>
        </w:rPr>
        <w:t>и приняты работы на</w:t>
      </w:r>
      <w:r w:rsidRPr="00963EE5">
        <w:rPr>
          <w:rFonts w:ascii="Times New Roman" w:hAnsi="Times New Roman" w:cs="Times New Roman"/>
          <w:sz w:val="24"/>
          <w:szCs w:val="24"/>
        </w:rPr>
        <w:t xml:space="preserve"> 744,3 тыс. рублей. </w:t>
      </w:r>
      <w:r w:rsidR="00837C56" w:rsidRPr="00963EE5">
        <w:rPr>
          <w:rFonts w:ascii="Times New Roman" w:hAnsi="Times New Roman" w:cs="Times New Roman"/>
          <w:sz w:val="24"/>
          <w:szCs w:val="24"/>
        </w:rPr>
        <w:t>При этом следует отметить, что в нарушение условий муниципального контракта подрядчиком выполнены, а заказчиком приняты работы по ремонту 25 к</w:t>
      </w:r>
      <w:r w:rsidR="00963EE5" w:rsidRPr="00963EE5">
        <w:rPr>
          <w:rFonts w:ascii="Times New Roman" w:hAnsi="Times New Roman" w:cs="Times New Roman"/>
          <w:sz w:val="24"/>
          <w:szCs w:val="24"/>
        </w:rPr>
        <w:t xml:space="preserve">в. м. по ул. Телеграфная </w:t>
      </w:r>
      <w:r w:rsidR="003D5856">
        <w:rPr>
          <w:rFonts w:ascii="Times New Roman" w:hAnsi="Times New Roman" w:cs="Times New Roman"/>
          <w:sz w:val="24"/>
          <w:szCs w:val="24"/>
        </w:rPr>
        <w:t xml:space="preserve">сверх предусмотренного контрактом объема и стоимости </w:t>
      </w:r>
      <w:r w:rsidR="00963EE5" w:rsidRPr="00963EE5">
        <w:rPr>
          <w:rFonts w:ascii="Times New Roman" w:hAnsi="Times New Roman" w:cs="Times New Roman"/>
          <w:sz w:val="24"/>
          <w:szCs w:val="24"/>
        </w:rPr>
        <w:t>(разн</w:t>
      </w:r>
      <w:r w:rsidR="003D5856">
        <w:rPr>
          <w:rFonts w:ascii="Times New Roman" w:hAnsi="Times New Roman" w:cs="Times New Roman"/>
          <w:sz w:val="24"/>
          <w:szCs w:val="24"/>
        </w:rPr>
        <w:t>ица в стоимости 15,3 тыс. руб.).</w:t>
      </w:r>
      <w:r w:rsidR="00963EE5" w:rsidRPr="00963EE5">
        <w:rPr>
          <w:rFonts w:ascii="Times New Roman" w:hAnsi="Times New Roman" w:cs="Times New Roman"/>
          <w:sz w:val="24"/>
          <w:szCs w:val="24"/>
        </w:rPr>
        <w:t xml:space="preserve"> </w:t>
      </w:r>
      <w:r w:rsidR="003D5856">
        <w:rPr>
          <w:rFonts w:ascii="Times New Roman" w:hAnsi="Times New Roman" w:cs="Times New Roman"/>
          <w:sz w:val="24"/>
          <w:szCs w:val="24"/>
        </w:rPr>
        <w:t>П</w:t>
      </w:r>
      <w:r w:rsidR="00963EE5" w:rsidRPr="00963EE5">
        <w:rPr>
          <w:rFonts w:ascii="Times New Roman" w:hAnsi="Times New Roman" w:cs="Times New Roman"/>
          <w:sz w:val="24"/>
          <w:szCs w:val="24"/>
        </w:rPr>
        <w:t xml:space="preserve">ри этом не осуществлен предусмотренный контрактом ремонт 25 кв.м. по ул. Рихарда </w:t>
      </w:r>
      <w:r w:rsidR="00963EE5" w:rsidRPr="00223B73">
        <w:rPr>
          <w:rFonts w:ascii="Times New Roman" w:hAnsi="Times New Roman" w:cs="Times New Roman"/>
          <w:sz w:val="24"/>
          <w:szCs w:val="24"/>
        </w:rPr>
        <w:t>Зорге на ту же сумму.</w:t>
      </w:r>
    </w:p>
    <w:p w:rsidR="00835573" w:rsidRPr="00223B73" w:rsidRDefault="00835573" w:rsidP="00CB5B21">
      <w:pPr>
        <w:spacing w:after="0" w:line="240" w:lineRule="auto"/>
        <w:jc w:val="center"/>
        <w:rPr>
          <w:rFonts w:ascii="Times New Roman" w:hAnsi="Times New Roman" w:cs="Times New Roman"/>
          <w:i/>
          <w:sz w:val="24"/>
          <w:szCs w:val="24"/>
        </w:rPr>
      </w:pPr>
      <w:r w:rsidRPr="00223B73">
        <w:rPr>
          <w:rFonts w:ascii="Times New Roman" w:hAnsi="Times New Roman" w:cs="Times New Roman"/>
          <w:i/>
          <w:sz w:val="24"/>
          <w:szCs w:val="24"/>
        </w:rPr>
        <w:t>Ремонт щебеночного основания дорожного покрытия</w:t>
      </w:r>
    </w:p>
    <w:p w:rsidR="00963EE5" w:rsidRPr="00223B73" w:rsidRDefault="00835573" w:rsidP="00CB5B21">
      <w:pPr>
        <w:spacing w:after="0" w:line="240" w:lineRule="auto"/>
        <w:ind w:firstLine="851"/>
        <w:jc w:val="both"/>
        <w:rPr>
          <w:rFonts w:ascii="Times New Roman" w:hAnsi="Times New Roman" w:cs="Times New Roman"/>
          <w:sz w:val="24"/>
          <w:szCs w:val="24"/>
        </w:rPr>
      </w:pPr>
      <w:r w:rsidRPr="00223B73">
        <w:rPr>
          <w:rFonts w:ascii="Times New Roman" w:hAnsi="Times New Roman" w:cs="Times New Roman"/>
          <w:sz w:val="24"/>
          <w:szCs w:val="24"/>
        </w:rPr>
        <w:t xml:space="preserve">Ремонт щебеночного основания дорожного покрытия проводился в 2015 году на основании </w:t>
      </w:r>
      <w:r w:rsidR="00963EE5" w:rsidRPr="00223B73">
        <w:rPr>
          <w:rFonts w:ascii="Times New Roman" w:hAnsi="Times New Roman" w:cs="Times New Roman"/>
          <w:sz w:val="24"/>
          <w:szCs w:val="24"/>
        </w:rPr>
        <w:t xml:space="preserve">2-х </w:t>
      </w:r>
      <w:r w:rsidRPr="00223B73">
        <w:rPr>
          <w:rFonts w:ascii="Times New Roman" w:hAnsi="Times New Roman" w:cs="Times New Roman"/>
          <w:sz w:val="24"/>
          <w:szCs w:val="24"/>
        </w:rPr>
        <w:t xml:space="preserve">муниципальных контрактов на </w:t>
      </w:r>
      <w:r w:rsidR="00963EE5" w:rsidRPr="00223B73">
        <w:rPr>
          <w:rFonts w:ascii="Times New Roman" w:hAnsi="Times New Roman" w:cs="Times New Roman"/>
          <w:sz w:val="24"/>
          <w:szCs w:val="24"/>
        </w:rPr>
        <w:t xml:space="preserve">общую </w:t>
      </w:r>
      <w:r w:rsidRPr="00223B73">
        <w:rPr>
          <w:rFonts w:ascii="Times New Roman" w:hAnsi="Times New Roman" w:cs="Times New Roman"/>
          <w:sz w:val="24"/>
          <w:szCs w:val="24"/>
        </w:rPr>
        <w:t>сумму</w:t>
      </w:r>
      <w:r w:rsidR="00963EE5" w:rsidRPr="00223B73">
        <w:rPr>
          <w:rFonts w:ascii="Times New Roman" w:hAnsi="Times New Roman" w:cs="Times New Roman"/>
          <w:sz w:val="24"/>
          <w:szCs w:val="24"/>
        </w:rPr>
        <w:t xml:space="preserve"> 2 563,6 тыс. рублей. Контрактами предусмотрено </w:t>
      </w:r>
      <w:r w:rsidRPr="00223B73">
        <w:rPr>
          <w:rFonts w:ascii="Times New Roman" w:hAnsi="Times New Roman" w:cs="Times New Roman"/>
          <w:sz w:val="24"/>
          <w:szCs w:val="24"/>
        </w:rPr>
        <w:t>выполнение работ по ремонту щебеночного основания дорожного покрытия по</w:t>
      </w:r>
      <w:r w:rsidR="00963EE5" w:rsidRPr="00223B73">
        <w:rPr>
          <w:rFonts w:ascii="Times New Roman" w:hAnsi="Times New Roman" w:cs="Times New Roman"/>
          <w:sz w:val="24"/>
          <w:szCs w:val="24"/>
        </w:rPr>
        <w:t xml:space="preserve"> конкретным</w:t>
      </w:r>
      <w:r w:rsidRPr="00223B73">
        <w:rPr>
          <w:rFonts w:ascii="Times New Roman" w:hAnsi="Times New Roman" w:cs="Times New Roman"/>
          <w:sz w:val="24"/>
          <w:szCs w:val="24"/>
        </w:rPr>
        <w:t xml:space="preserve"> улицам </w:t>
      </w:r>
      <w:r w:rsidR="00963EE5" w:rsidRPr="00223B73">
        <w:rPr>
          <w:rFonts w:ascii="Times New Roman" w:hAnsi="Times New Roman" w:cs="Times New Roman"/>
          <w:sz w:val="24"/>
          <w:szCs w:val="24"/>
        </w:rPr>
        <w:t xml:space="preserve">городского поселений с указанием площади дорог. </w:t>
      </w:r>
      <w:r w:rsidRPr="00223B73">
        <w:rPr>
          <w:rFonts w:ascii="Times New Roman" w:hAnsi="Times New Roman" w:cs="Times New Roman"/>
          <w:sz w:val="24"/>
          <w:szCs w:val="24"/>
        </w:rPr>
        <w:t>В соответствии с акт</w:t>
      </w:r>
      <w:r w:rsidR="003D5856">
        <w:rPr>
          <w:rFonts w:ascii="Times New Roman" w:hAnsi="Times New Roman" w:cs="Times New Roman"/>
          <w:sz w:val="24"/>
          <w:szCs w:val="24"/>
        </w:rPr>
        <w:t>ами о приемке выполненных работ</w:t>
      </w:r>
      <w:r w:rsidR="00963EE5" w:rsidRPr="00223B73">
        <w:rPr>
          <w:rFonts w:ascii="Times New Roman" w:hAnsi="Times New Roman" w:cs="Times New Roman"/>
          <w:sz w:val="24"/>
          <w:szCs w:val="24"/>
        </w:rPr>
        <w:t xml:space="preserve"> работы </w:t>
      </w:r>
      <w:r w:rsidRPr="00223B73">
        <w:rPr>
          <w:rFonts w:ascii="Times New Roman" w:hAnsi="Times New Roman" w:cs="Times New Roman"/>
          <w:sz w:val="24"/>
          <w:szCs w:val="24"/>
        </w:rPr>
        <w:t xml:space="preserve">выполнены </w:t>
      </w:r>
      <w:r w:rsidR="00963EE5" w:rsidRPr="00223B73">
        <w:rPr>
          <w:rFonts w:ascii="Times New Roman" w:hAnsi="Times New Roman" w:cs="Times New Roman"/>
          <w:sz w:val="24"/>
          <w:szCs w:val="24"/>
        </w:rPr>
        <w:t xml:space="preserve">полностью и </w:t>
      </w:r>
      <w:r w:rsidRPr="00223B73">
        <w:rPr>
          <w:rFonts w:ascii="Times New Roman" w:hAnsi="Times New Roman" w:cs="Times New Roman"/>
          <w:sz w:val="24"/>
          <w:szCs w:val="24"/>
        </w:rPr>
        <w:t>в срок</w:t>
      </w:r>
      <w:r w:rsidR="00963EE5" w:rsidRPr="00223B73">
        <w:rPr>
          <w:rFonts w:ascii="Times New Roman" w:hAnsi="Times New Roman" w:cs="Times New Roman"/>
          <w:sz w:val="24"/>
          <w:szCs w:val="24"/>
        </w:rPr>
        <w:t>и, установленные контрактами.</w:t>
      </w:r>
    </w:p>
    <w:p w:rsidR="00835573" w:rsidRPr="00223B73" w:rsidRDefault="00963EE5" w:rsidP="00835573">
      <w:pPr>
        <w:spacing w:after="0" w:line="240" w:lineRule="auto"/>
        <w:ind w:firstLine="851"/>
        <w:jc w:val="both"/>
        <w:rPr>
          <w:rFonts w:ascii="Times New Roman" w:hAnsi="Times New Roman" w:cs="Times New Roman"/>
          <w:sz w:val="24"/>
          <w:szCs w:val="24"/>
        </w:rPr>
      </w:pPr>
      <w:r w:rsidRPr="00223B73">
        <w:rPr>
          <w:rFonts w:ascii="Times New Roman" w:hAnsi="Times New Roman" w:cs="Times New Roman"/>
          <w:sz w:val="24"/>
          <w:szCs w:val="24"/>
        </w:rPr>
        <w:t>П</w:t>
      </w:r>
      <w:r w:rsidR="00835573" w:rsidRPr="00223B73">
        <w:rPr>
          <w:rFonts w:ascii="Times New Roman" w:hAnsi="Times New Roman" w:cs="Times New Roman"/>
          <w:sz w:val="24"/>
          <w:szCs w:val="24"/>
        </w:rPr>
        <w:t>роизведен выборочный визуальный осмотр участков улиц, на которых производился ремонт щебеночного основания дорожного покрытия, в ходе которого установлено фактическое наличие щебеночного основания дорожного покрытия.</w:t>
      </w:r>
      <w:bookmarkStart w:id="0" w:name="_GoBack"/>
      <w:bookmarkEnd w:id="0"/>
    </w:p>
    <w:p w:rsidR="00835573" w:rsidRPr="008537FE" w:rsidRDefault="00835573" w:rsidP="00835573">
      <w:pPr>
        <w:spacing w:after="0" w:line="240" w:lineRule="auto"/>
        <w:ind w:firstLine="851"/>
        <w:jc w:val="both"/>
        <w:rPr>
          <w:rFonts w:ascii="Times New Roman" w:hAnsi="Times New Roman" w:cs="Times New Roman"/>
          <w:i/>
          <w:color w:val="0070C0"/>
          <w:sz w:val="24"/>
          <w:szCs w:val="24"/>
        </w:rPr>
      </w:pPr>
    </w:p>
    <w:p w:rsidR="00462697" w:rsidRPr="00DD3C09" w:rsidRDefault="00462697" w:rsidP="00462697">
      <w:pPr>
        <w:spacing w:after="0" w:line="240" w:lineRule="auto"/>
        <w:jc w:val="center"/>
        <w:rPr>
          <w:rFonts w:ascii="Times New Roman" w:hAnsi="Times New Roman" w:cs="Times New Roman"/>
          <w:b/>
          <w:i/>
          <w:sz w:val="24"/>
          <w:szCs w:val="24"/>
        </w:rPr>
      </w:pPr>
      <w:r w:rsidRPr="00DD3C09">
        <w:rPr>
          <w:rFonts w:ascii="Times New Roman" w:hAnsi="Times New Roman" w:cs="Times New Roman"/>
          <w:b/>
          <w:i/>
          <w:sz w:val="24"/>
          <w:szCs w:val="24"/>
        </w:rPr>
        <w:t>Раздел 050</w:t>
      </w:r>
      <w:r w:rsidR="00875FC4" w:rsidRPr="00DD3C09">
        <w:rPr>
          <w:rFonts w:ascii="Times New Roman" w:hAnsi="Times New Roman" w:cs="Times New Roman"/>
          <w:b/>
          <w:i/>
          <w:sz w:val="24"/>
          <w:szCs w:val="24"/>
        </w:rPr>
        <w:t>0</w:t>
      </w:r>
      <w:r w:rsidRPr="00DD3C09">
        <w:rPr>
          <w:rFonts w:ascii="Times New Roman" w:hAnsi="Times New Roman" w:cs="Times New Roman"/>
          <w:b/>
          <w:i/>
          <w:sz w:val="24"/>
          <w:szCs w:val="24"/>
        </w:rPr>
        <w:t xml:space="preserve"> «Жилищно</w:t>
      </w:r>
      <w:r w:rsidR="0069517F" w:rsidRPr="00DD3C09">
        <w:rPr>
          <w:rFonts w:ascii="Times New Roman" w:hAnsi="Times New Roman" w:cs="Times New Roman"/>
          <w:b/>
          <w:i/>
          <w:sz w:val="24"/>
          <w:szCs w:val="24"/>
        </w:rPr>
        <w:t xml:space="preserve">-коммунальное </w:t>
      </w:r>
      <w:r w:rsidRPr="00DD3C09">
        <w:rPr>
          <w:rFonts w:ascii="Times New Roman" w:hAnsi="Times New Roman" w:cs="Times New Roman"/>
          <w:b/>
          <w:i/>
          <w:sz w:val="24"/>
          <w:szCs w:val="24"/>
        </w:rPr>
        <w:t>хозяйство»</w:t>
      </w:r>
    </w:p>
    <w:p w:rsidR="00875FC4" w:rsidRPr="00DD3C09" w:rsidRDefault="00875FC4" w:rsidP="003D5856">
      <w:pPr>
        <w:tabs>
          <w:tab w:val="left" w:pos="7560"/>
        </w:tabs>
        <w:spacing w:after="0" w:line="240" w:lineRule="auto"/>
        <w:ind w:firstLine="709"/>
        <w:jc w:val="both"/>
        <w:outlineLvl w:val="8"/>
        <w:rPr>
          <w:rFonts w:ascii="Times New Roman" w:hAnsi="Times New Roman" w:cs="Times New Roman"/>
          <w:sz w:val="24"/>
          <w:szCs w:val="24"/>
        </w:rPr>
      </w:pPr>
      <w:r w:rsidRPr="00DD3C09">
        <w:rPr>
          <w:rFonts w:ascii="Times New Roman" w:hAnsi="Times New Roman" w:cs="Times New Roman"/>
          <w:sz w:val="24"/>
          <w:szCs w:val="24"/>
        </w:rPr>
        <w:t>В соответствии</w:t>
      </w:r>
      <w:r w:rsidR="00912A96">
        <w:rPr>
          <w:rFonts w:ascii="Times New Roman" w:hAnsi="Times New Roman" w:cs="Times New Roman"/>
          <w:sz w:val="24"/>
          <w:szCs w:val="24"/>
        </w:rPr>
        <w:t xml:space="preserve"> с</w:t>
      </w:r>
      <w:r w:rsidRPr="00DD3C09">
        <w:rPr>
          <w:rFonts w:ascii="Times New Roman" w:hAnsi="Times New Roman" w:cs="Times New Roman"/>
          <w:sz w:val="24"/>
          <w:szCs w:val="24"/>
        </w:rPr>
        <w:t xml:space="preserve"> Решением </w:t>
      </w:r>
      <w:r w:rsidR="00171EED" w:rsidRPr="00DD3C09">
        <w:rPr>
          <w:rFonts w:ascii="Times New Roman" w:hAnsi="Times New Roman" w:cs="Times New Roman"/>
          <w:sz w:val="24"/>
          <w:szCs w:val="24"/>
        </w:rPr>
        <w:t>о</w:t>
      </w:r>
      <w:r w:rsidRPr="00DD3C09">
        <w:rPr>
          <w:rFonts w:ascii="Times New Roman" w:hAnsi="Times New Roman" w:cs="Times New Roman"/>
          <w:sz w:val="24"/>
          <w:szCs w:val="24"/>
        </w:rPr>
        <w:t xml:space="preserve"> бюджете на 2015 год по разделу 0500 «Жилищно-коммунальное хозяйство» предусмотрено ассигнований в объеме 30 339,</w:t>
      </w:r>
      <w:r w:rsidR="00912A96">
        <w:rPr>
          <w:rFonts w:ascii="Times New Roman" w:hAnsi="Times New Roman" w:cs="Times New Roman"/>
          <w:sz w:val="24"/>
          <w:szCs w:val="24"/>
        </w:rPr>
        <w:t>5</w:t>
      </w:r>
      <w:r w:rsidRPr="00DD3C09">
        <w:rPr>
          <w:rFonts w:ascii="Times New Roman" w:hAnsi="Times New Roman" w:cs="Times New Roman"/>
          <w:sz w:val="24"/>
          <w:szCs w:val="24"/>
        </w:rPr>
        <w:t xml:space="preserve"> тыс. р</w:t>
      </w:r>
      <w:r w:rsidR="00912A96">
        <w:rPr>
          <w:rFonts w:ascii="Times New Roman" w:hAnsi="Times New Roman" w:cs="Times New Roman"/>
          <w:sz w:val="24"/>
          <w:szCs w:val="24"/>
        </w:rPr>
        <w:t>уб., исполнено в объеме 29 296,2 тыс. руб. или на 96,6 процента</w:t>
      </w:r>
      <w:r w:rsidRPr="00DD3C09">
        <w:rPr>
          <w:rFonts w:ascii="Times New Roman" w:hAnsi="Times New Roman" w:cs="Times New Roman"/>
          <w:sz w:val="24"/>
          <w:szCs w:val="24"/>
        </w:rPr>
        <w:t>. Показатели сводной бюджетной росписи по состоянию на 31.12.2015 соответствуют бюджетным назначениям Решени</w:t>
      </w:r>
      <w:r w:rsidR="00857503">
        <w:rPr>
          <w:rFonts w:ascii="Times New Roman" w:hAnsi="Times New Roman" w:cs="Times New Roman"/>
          <w:sz w:val="24"/>
          <w:szCs w:val="24"/>
        </w:rPr>
        <w:t>я</w:t>
      </w:r>
      <w:r w:rsidRPr="00DD3C09">
        <w:rPr>
          <w:rFonts w:ascii="Times New Roman" w:hAnsi="Times New Roman" w:cs="Times New Roman"/>
          <w:sz w:val="24"/>
          <w:szCs w:val="24"/>
        </w:rPr>
        <w:t xml:space="preserve"> о бюджете на 2015 год. Утвержденные и исполненные ассигнования по разделу 0500 </w:t>
      </w:r>
      <w:r w:rsidR="00C43AD7" w:rsidRPr="00DD3C09">
        <w:rPr>
          <w:rFonts w:ascii="Times New Roman" w:hAnsi="Times New Roman" w:cs="Times New Roman"/>
          <w:sz w:val="24"/>
          <w:szCs w:val="24"/>
        </w:rPr>
        <w:t xml:space="preserve">в разрезе подразделов и целевых статей </w:t>
      </w:r>
      <w:r w:rsidR="00857503">
        <w:rPr>
          <w:rFonts w:ascii="Times New Roman" w:hAnsi="Times New Roman" w:cs="Times New Roman"/>
          <w:sz w:val="24"/>
          <w:szCs w:val="24"/>
        </w:rPr>
        <w:t xml:space="preserve">расходов </w:t>
      </w:r>
      <w:r w:rsidRPr="00DD3C09">
        <w:rPr>
          <w:rFonts w:ascii="Times New Roman" w:hAnsi="Times New Roman" w:cs="Times New Roman"/>
          <w:sz w:val="24"/>
          <w:szCs w:val="24"/>
        </w:rPr>
        <w:t>представлены в таблице (тыс. руб.).</w:t>
      </w:r>
    </w:p>
    <w:tbl>
      <w:tblPr>
        <w:tblW w:w="9779" w:type="dxa"/>
        <w:tblInd w:w="93" w:type="dxa"/>
        <w:tblLook w:val="04A0"/>
      </w:tblPr>
      <w:tblGrid>
        <w:gridCol w:w="4410"/>
        <w:gridCol w:w="990"/>
        <w:gridCol w:w="1172"/>
        <w:gridCol w:w="992"/>
        <w:gridCol w:w="971"/>
        <w:gridCol w:w="1244"/>
      </w:tblGrid>
      <w:tr w:rsidR="00875FC4" w:rsidRPr="00857503" w:rsidTr="00857503">
        <w:trPr>
          <w:trHeight w:hRule="exact" w:val="227"/>
        </w:trPr>
        <w:tc>
          <w:tcPr>
            <w:tcW w:w="441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FC4" w:rsidRPr="00857503" w:rsidRDefault="00875FC4" w:rsidP="00875FC4">
            <w:pPr>
              <w:spacing w:after="0" w:line="240" w:lineRule="auto"/>
              <w:jc w:val="center"/>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Наименование</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75FC4" w:rsidRPr="00857503" w:rsidRDefault="00875FC4" w:rsidP="00875FC4">
            <w:pPr>
              <w:spacing w:after="0" w:line="240" w:lineRule="auto"/>
              <w:jc w:val="center"/>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Код целевой статьи расходов</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875FC4" w:rsidRPr="00857503" w:rsidRDefault="00875FC4" w:rsidP="00875FC4">
            <w:pPr>
              <w:spacing w:after="0" w:line="240" w:lineRule="auto"/>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Сводная бюджетная роспись на 2015</w:t>
            </w:r>
          </w:p>
        </w:tc>
        <w:tc>
          <w:tcPr>
            <w:tcW w:w="1963" w:type="dxa"/>
            <w:gridSpan w:val="2"/>
            <w:tcBorders>
              <w:top w:val="single" w:sz="4" w:space="0" w:color="auto"/>
              <w:left w:val="nil"/>
              <w:bottom w:val="single" w:sz="4" w:space="0" w:color="auto"/>
              <w:right w:val="single" w:sz="4" w:space="0" w:color="auto"/>
            </w:tcBorders>
            <w:shd w:val="clear" w:color="auto" w:fill="auto"/>
            <w:vAlign w:val="bottom"/>
            <w:hideMark/>
          </w:tcPr>
          <w:p w:rsidR="00875FC4" w:rsidRPr="00857503" w:rsidRDefault="00875FC4" w:rsidP="00875FC4">
            <w:pPr>
              <w:spacing w:after="0" w:line="240" w:lineRule="auto"/>
              <w:jc w:val="center"/>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Исполнено</w:t>
            </w:r>
          </w:p>
        </w:tc>
        <w:tc>
          <w:tcPr>
            <w:tcW w:w="1244" w:type="dxa"/>
            <w:tcBorders>
              <w:top w:val="single" w:sz="4" w:space="0" w:color="auto"/>
              <w:left w:val="nil"/>
              <w:bottom w:val="single" w:sz="4" w:space="0" w:color="auto"/>
              <w:right w:val="single" w:sz="4" w:space="0" w:color="auto"/>
            </w:tcBorders>
            <w:shd w:val="clear" w:color="auto" w:fill="auto"/>
            <w:vAlign w:val="bottom"/>
            <w:hideMark/>
          </w:tcPr>
          <w:p w:rsidR="00875FC4" w:rsidRPr="00857503" w:rsidRDefault="00875FC4" w:rsidP="00875FC4">
            <w:pPr>
              <w:spacing w:after="0" w:line="240" w:lineRule="auto"/>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Отклонение (гр.4-гр.5)</w:t>
            </w:r>
          </w:p>
        </w:tc>
      </w:tr>
      <w:tr w:rsidR="00875FC4" w:rsidRPr="00857503" w:rsidTr="00857503">
        <w:trPr>
          <w:trHeight w:hRule="exact" w:val="227"/>
        </w:trPr>
        <w:tc>
          <w:tcPr>
            <w:tcW w:w="4410" w:type="dxa"/>
            <w:vMerge/>
            <w:tcBorders>
              <w:top w:val="single" w:sz="4" w:space="0" w:color="auto"/>
              <w:left w:val="single" w:sz="4" w:space="0" w:color="auto"/>
              <w:bottom w:val="single" w:sz="4" w:space="0" w:color="auto"/>
              <w:right w:val="single" w:sz="4" w:space="0" w:color="auto"/>
            </w:tcBorders>
            <w:vAlign w:val="center"/>
            <w:hideMark/>
          </w:tcPr>
          <w:p w:rsidR="00875FC4" w:rsidRPr="00857503" w:rsidRDefault="00875FC4" w:rsidP="00875FC4">
            <w:pPr>
              <w:spacing w:after="0" w:line="240" w:lineRule="auto"/>
              <w:rPr>
                <w:rFonts w:ascii="Times New Roman" w:eastAsia="Times New Roman" w:hAnsi="Times New Roman" w:cs="Times New Roman"/>
                <w:sz w:val="18"/>
                <w:szCs w:val="18"/>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875FC4" w:rsidRPr="00857503" w:rsidRDefault="00875FC4" w:rsidP="00875FC4">
            <w:pPr>
              <w:spacing w:after="0" w:line="240" w:lineRule="auto"/>
              <w:rPr>
                <w:rFonts w:ascii="Times New Roman" w:eastAsia="Times New Roman" w:hAnsi="Times New Roman" w:cs="Times New Roman"/>
                <w:sz w:val="18"/>
                <w:szCs w:val="18"/>
              </w:rPr>
            </w:pPr>
          </w:p>
        </w:tc>
        <w:tc>
          <w:tcPr>
            <w:tcW w:w="1172" w:type="dxa"/>
            <w:tcBorders>
              <w:top w:val="nil"/>
              <w:left w:val="nil"/>
              <w:bottom w:val="single" w:sz="4" w:space="0" w:color="auto"/>
              <w:right w:val="single" w:sz="4" w:space="0" w:color="auto"/>
            </w:tcBorders>
            <w:shd w:val="clear" w:color="auto" w:fill="auto"/>
            <w:vAlign w:val="bottom"/>
            <w:hideMark/>
          </w:tcPr>
          <w:p w:rsidR="00875FC4" w:rsidRPr="00857503" w:rsidRDefault="00875FC4" w:rsidP="00875FC4">
            <w:pPr>
              <w:spacing w:after="0" w:line="240" w:lineRule="auto"/>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875FC4" w:rsidRPr="00857503" w:rsidRDefault="00875FC4" w:rsidP="00875FC4">
            <w:pPr>
              <w:spacing w:after="0" w:line="240" w:lineRule="auto"/>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Сумма</w:t>
            </w:r>
          </w:p>
        </w:tc>
        <w:tc>
          <w:tcPr>
            <w:tcW w:w="971" w:type="dxa"/>
            <w:tcBorders>
              <w:top w:val="nil"/>
              <w:left w:val="nil"/>
              <w:bottom w:val="single" w:sz="4" w:space="0" w:color="auto"/>
              <w:right w:val="single" w:sz="4" w:space="0" w:color="auto"/>
            </w:tcBorders>
            <w:shd w:val="clear" w:color="auto" w:fill="auto"/>
            <w:vAlign w:val="bottom"/>
            <w:hideMark/>
          </w:tcPr>
          <w:p w:rsidR="00875FC4" w:rsidRPr="00857503" w:rsidRDefault="00875FC4" w:rsidP="00875FC4">
            <w:pPr>
              <w:spacing w:after="0" w:line="240" w:lineRule="auto"/>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w:t>
            </w:r>
          </w:p>
        </w:tc>
        <w:tc>
          <w:tcPr>
            <w:tcW w:w="1244" w:type="dxa"/>
            <w:tcBorders>
              <w:top w:val="nil"/>
              <w:left w:val="nil"/>
              <w:bottom w:val="single" w:sz="4" w:space="0" w:color="auto"/>
              <w:right w:val="single" w:sz="4" w:space="0" w:color="auto"/>
            </w:tcBorders>
            <w:shd w:val="clear" w:color="auto" w:fill="auto"/>
            <w:vAlign w:val="bottom"/>
            <w:hideMark/>
          </w:tcPr>
          <w:p w:rsidR="00875FC4" w:rsidRPr="00857503" w:rsidRDefault="00875FC4" w:rsidP="00875FC4">
            <w:pPr>
              <w:spacing w:after="0" w:line="240" w:lineRule="auto"/>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 </w:t>
            </w:r>
          </w:p>
        </w:tc>
      </w:tr>
      <w:tr w:rsidR="00875FC4" w:rsidRPr="00857503" w:rsidTr="00857503">
        <w:trPr>
          <w:trHeight w:hRule="exact" w:val="227"/>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875FC4" w:rsidRPr="00857503" w:rsidRDefault="00875FC4" w:rsidP="00875FC4">
            <w:pPr>
              <w:spacing w:after="0" w:line="240" w:lineRule="auto"/>
              <w:jc w:val="center"/>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1</w:t>
            </w:r>
          </w:p>
        </w:tc>
        <w:tc>
          <w:tcPr>
            <w:tcW w:w="990" w:type="dxa"/>
            <w:tcBorders>
              <w:top w:val="nil"/>
              <w:left w:val="nil"/>
              <w:bottom w:val="single" w:sz="4" w:space="0" w:color="auto"/>
              <w:right w:val="single" w:sz="4" w:space="0" w:color="auto"/>
            </w:tcBorders>
            <w:shd w:val="clear" w:color="auto" w:fill="auto"/>
            <w:noWrap/>
            <w:vAlign w:val="bottom"/>
            <w:hideMark/>
          </w:tcPr>
          <w:p w:rsidR="00875FC4" w:rsidRPr="00857503" w:rsidRDefault="00875FC4" w:rsidP="00875FC4">
            <w:pPr>
              <w:spacing w:after="0" w:line="240" w:lineRule="auto"/>
              <w:jc w:val="center"/>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2</w:t>
            </w:r>
          </w:p>
        </w:tc>
        <w:tc>
          <w:tcPr>
            <w:tcW w:w="1172" w:type="dxa"/>
            <w:tcBorders>
              <w:top w:val="nil"/>
              <w:left w:val="nil"/>
              <w:bottom w:val="single" w:sz="4" w:space="0" w:color="auto"/>
              <w:right w:val="single" w:sz="4" w:space="0" w:color="auto"/>
            </w:tcBorders>
            <w:shd w:val="clear" w:color="auto" w:fill="auto"/>
            <w:noWrap/>
            <w:vAlign w:val="bottom"/>
            <w:hideMark/>
          </w:tcPr>
          <w:p w:rsidR="00875FC4" w:rsidRPr="00857503" w:rsidRDefault="00875FC4" w:rsidP="00875FC4">
            <w:pPr>
              <w:spacing w:after="0" w:line="240" w:lineRule="auto"/>
              <w:jc w:val="center"/>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4</w:t>
            </w:r>
          </w:p>
        </w:tc>
        <w:tc>
          <w:tcPr>
            <w:tcW w:w="992" w:type="dxa"/>
            <w:tcBorders>
              <w:top w:val="nil"/>
              <w:left w:val="nil"/>
              <w:bottom w:val="single" w:sz="4" w:space="0" w:color="auto"/>
              <w:right w:val="single" w:sz="4" w:space="0" w:color="auto"/>
            </w:tcBorders>
            <w:shd w:val="clear" w:color="auto" w:fill="auto"/>
            <w:noWrap/>
            <w:vAlign w:val="bottom"/>
            <w:hideMark/>
          </w:tcPr>
          <w:p w:rsidR="00875FC4" w:rsidRPr="00857503" w:rsidRDefault="00875FC4" w:rsidP="00875FC4">
            <w:pPr>
              <w:spacing w:after="0" w:line="240" w:lineRule="auto"/>
              <w:jc w:val="center"/>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5</w:t>
            </w:r>
          </w:p>
        </w:tc>
        <w:tc>
          <w:tcPr>
            <w:tcW w:w="971" w:type="dxa"/>
            <w:tcBorders>
              <w:top w:val="nil"/>
              <w:left w:val="nil"/>
              <w:bottom w:val="single" w:sz="4" w:space="0" w:color="auto"/>
              <w:right w:val="single" w:sz="4" w:space="0" w:color="auto"/>
            </w:tcBorders>
            <w:shd w:val="clear" w:color="auto" w:fill="auto"/>
            <w:noWrap/>
            <w:vAlign w:val="bottom"/>
            <w:hideMark/>
          </w:tcPr>
          <w:p w:rsidR="00875FC4" w:rsidRPr="00857503" w:rsidRDefault="00875FC4" w:rsidP="00875FC4">
            <w:pPr>
              <w:spacing w:after="0" w:line="240" w:lineRule="auto"/>
              <w:jc w:val="center"/>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6</w:t>
            </w:r>
          </w:p>
        </w:tc>
        <w:tc>
          <w:tcPr>
            <w:tcW w:w="1244" w:type="dxa"/>
            <w:tcBorders>
              <w:top w:val="nil"/>
              <w:left w:val="nil"/>
              <w:bottom w:val="single" w:sz="4" w:space="0" w:color="auto"/>
              <w:right w:val="single" w:sz="4" w:space="0" w:color="auto"/>
            </w:tcBorders>
            <w:shd w:val="clear" w:color="auto" w:fill="auto"/>
            <w:noWrap/>
            <w:vAlign w:val="bottom"/>
            <w:hideMark/>
          </w:tcPr>
          <w:p w:rsidR="00875FC4" w:rsidRPr="00857503" w:rsidRDefault="00875FC4" w:rsidP="00875FC4">
            <w:pPr>
              <w:spacing w:after="0" w:line="240" w:lineRule="auto"/>
              <w:jc w:val="center"/>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7</w:t>
            </w:r>
          </w:p>
        </w:tc>
      </w:tr>
      <w:tr w:rsidR="00186C99" w:rsidRPr="00857503" w:rsidTr="00857503">
        <w:trPr>
          <w:trHeight w:hRule="exact" w:val="227"/>
        </w:trPr>
        <w:tc>
          <w:tcPr>
            <w:tcW w:w="4410" w:type="dxa"/>
            <w:tcBorders>
              <w:top w:val="nil"/>
              <w:left w:val="single" w:sz="4" w:space="0" w:color="auto"/>
              <w:bottom w:val="single" w:sz="4" w:space="0" w:color="auto"/>
              <w:right w:val="single" w:sz="4" w:space="0" w:color="auto"/>
            </w:tcBorders>
            <w:shd w:val="clear" w:color="auto" w:fill="auto"/>
            <w:hideMark/>
          </w:tcPr>
          <w:p w:rsidR="00186C99" w:rsidRPr="00857503" w:rsidRDefault="00186C99" w:rsidP="00857503">
            <w:pPr>
              <w:spacing w:after="0" w:line="240" w:lineRule="auto"/>
              <w:rPr>
                <w:rFonts w:ascii="Times New Roman" w:eastAsia="Times New Roman" w:hAnsi="Times New Roman" w:cs="Times New Roman"/>
                <w:b/>
                <w:bCs/>
                <w:sz w:val="18"/>
                <w:szCs w:val="18"/>
              </w:rPr>
            </w:pPr>
            <w:r w:rsidRPr="00857503">
              <w:rPr>
                <w:rFonts w:ascii="Times New Roman" w:eastAsia="Times New Roman" w:hAnsi="Times New Roman" w:cs="Times New Roman"/>
                <w:b/>
                <w:bCs/>
                <w:sz w:val="18"/>
                <w:szCs w:val="18"/>
              </w:rPr>
              <w:t>Раздел 0500 "Жилищно-коммунальное хозяйство"</w:t>
            </w:r>
          </w:p>
        </w:tc>
        <w:tc>
          <w:tcPr>
            <w:tcW w:w="990"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857503">
            <w:pPr>
              <w:spacing w:after="0" w:line="240" w:lineRule="auto"/>
              <w:rPr>
                <w:rFonts w:ascii="Times New Roman" w:eastAsia="Times New Roman" w:hAnsi="Times New Roman" w:cs="Times New Roman"/>
                <w:b/>
                <w:bCs/>
                <w:sz w:val="18"/>
                <w:szCs w:val="18"/>
              </w:rPr>
            </w:pPr>
          </w:p>
        </w:tc>
        <w:tc>
          <w:tcPr>
            <w:tcW w:w="1172"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30</w:t>
            </w:r>
            <w:r w:rsidR="001D27CA">
              <w:rPr>
                <w:rFonts w:ascii="Times New Roman" w:hAnsi="Times New Roman" w:cs="Times New Roman"/>
                <w:b/>
                <w:bCs/>
                <w:color w:val="000000"/>
                <w:sz w:val="18"/>
                <w:szCs w:val="18"/>
              </w:rPr>
              <w:t xml:space="preserve"> </w:t>
            </w:r>
            <w:r w:rsidRPr="00857503">
              <w:rPr>
                <w:rFonts w:ascii="Times New Roman" w:hAnsi="Times New Roman" w:cs="Times New Roman"/>
                <w:b/>
                <w:bCs/>
                <w:color w:val="000000"/>
                <w:sz w:val="18"/>
                <w:szCs w:val="18"/>
              </w:rPr>
              <w:t>339,5</w:t>
            </w:r>
          </w:p>
        </w:tc>
        <w:tc>
          <w:tcPr>
            <w:tcW w:w="992"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29</w:t>
            </w:r>
            <w:r w:rsidR="001D27CA">
              <w:rPr>
                <w:rFonts w:ascii="Times New Roman" w:hAnsi="Times New Roman" w:cs="Times New Roman"/>
                <w:b/>
                <w:bCs/>
                <w:color w:val="000000"/>
                <w:sz w:val="18"/>
                <w:szCs w:val="18"/>
              </w:rPr>
              <w:t xml:space="preserve"> </w:t>
            </w:r>
            <w:r w:rsidRPr="00857503">
              <w:rPr>
                <w:rFonts w:ascii="Times New Roman" w:hAnsi="Times New Roman" w:cs="Times New Roman"/>
                <w:b/>
                <w:bCs/>
                <w:color w:val="000000"/>
                <w:sz w:val="18"/>
                <w:szCs w:val="18"/>
              </w:rPr>
              <w:t>296,2</w:t>
            </w:r>
          </w:p>
        </w:tc>
        <w:tc>
          <w:tcPr>
            <w:tcW w:w="971"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96,6</w:t>
            </w:r>
          </w:p>
        </w:tc>
        <w:tc>
          <w:tcPr>
            <w:tcW w:w="1244"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1043,4</w:t>
            </w:r>
          </w:p>
        </w:tc>
      </w:tr>
      <w:tr w:rsidR="00186C99" w:rsidRPr="00857503" w:rsidTr="00857503">
        <w:trPr>
          <w:trHeight w:hRule="exact" w:val="227"/>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186C99" w:rsidRPr="00857503" w:rsidRDefault="00186C99" w:rsidP="00857503">
            <w:pPr>
              <w:spacing w:after="0" w:line="240" w:lineRule="auto"/>
              <w:rPr>
                <w:rFonts w:ascii="Times New Roman" w:eastAsia="Times New Roman" w:hAnsi="Times New Roman" w:cs="Times New Roman"/>
                <w:b/>
                <w:bCs/>
                <w:sz w:val="18"/>
                <w:szCs w:val="18"/>
              </w:rPr>
            </w:pPr>
            <w:r w:rsidRPr="00857503">
              <w:rPr>
                <w:rFonts w:ascii="Times New Roman" w:eastAsia="Times New Roman" w:hAnsi="Times New Roman" w:cs="Times New Roman"/>
                <w:b/>
                <w:bCs/>
                <w:sz w:val="18"/>
                <w:szCs w:val="18"/>
              </w:rPr>
              <w:t>Подраздел 0501 "Жилищное хозяйство"</w:t>
            </w:r>
          </w:p>
        </w:tc>
        <w:tc>
          <w:tcPr>
            <w:tcW w:w="990"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857503">
            <w:pPr>
              <w:spacing w:after="0" w:line="240" w:lineRule="auto"/>
              <w:rPr>
                <w:rFonts w:ascii="Times New Roman" w:eastAsia="Times New Roman" w:hAnsi="Times New Roman" w:cs="Times New Roman"/>
                <w:b/>
                <w:bCs/>
                <w:sz w:val="18"/>
                <w:szCs w:val="18"/>
              </w:rPr>
            </w:pPr>
          </w:p>
        </w:tc>
        <w:tc>
          <w:tcPr>
            <w:tcW w:w="1172"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767,7</w:t>
            </w:r>
          </w:p>
        </w:tc>
        <w:tc>
          <w:tcPr>
            <w:tcW w:w="992"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648,2</w:t>
            </w:r>
          </w:p>
        </w:tc>
        <w:tc>
          <w:tcPr>
            <w:tcW w:w="971"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84,4</w:t>
            </w:r>
          </w:p>
        </w:tc>
        <w:tc>
          <w:tcPr>
            <w:tcW w:w="1244"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119,5</w:t>
            </w:r>
          </w:p>
        </w:tc>
      </w:tr>
      <w:tr w:rsidR="00186C99" w:rsidRPr="00857503" w:rsidTr="00857503">
        <w:trPr>
          <w:trHeight w:hRule="exact" w:val="227"/>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186C99" w:rsidRPr="00857503" w:rsidRDefault="00186C99" w:rsidP="00857503">
            <w:pPr>
              <w:spacing w:after="0" w:line="240" w:lineRule="auto"/>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Мероприятия в области жилищного хозяйства</w:t>
            </w:r>
          </w:p>
        </w:tc>
        <w:tc>
          <w:tcPr>
            <w:tcW w:w="990" w:type="dxa"/>
            <w:tcBorders>
              <w:top w:val="nil"/>
              <w:left w:val="nil"/>
              <w:bottom w:val="single" w:sz="4" w:space="0" w:color="auto"/>
              <w:right w:val="single" w:sz="4" w:space="0" w:color="auto"/>
            </w:tcBorders>
            <w:shd w:val="clear" w:color="auto" w:fill="auto"/>
            <w:noWrap/>
            <w:vAlign w:val="center"/>
            <w:hideMark/>
          </w:tcPr>
          <w:p w:rsidR="00186C99" w:rsidRPr="00857503" w:rsidRDefault="00186C99" w:rsidP="00857503">
            <w:pPr>
              <w:spacing w:after="0" w:line="240" w:lineRule="auto"/>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0102501</w:t>
            </w:r>
          </w:p>
        </w:tc>
        <w:tc>
          <w:tcPr>
            <w:tcW w:w="1172" w:type="dxa"/>
            <w:tcBorders>
              <w:top w:val="nil"/>
              <w:left w:val="nil"/>
              <w:bottom w:val="single" w:sz="4" w:space="0" w:color="auto"/>
              <w:right w:val="single" w:sz="4" w:space="0" w:color="auto"/>
            </w:tcBorders>
            <w:shd w:val="clear" w:color="auto" w:fill="auto"/>
            <w:noWrap/>
            <w:vAlign w:val="center"/>
            <w:hideMark/>
          </w:tcPr>
          <w:p w:rsidR="00186C99" w:rsidRPr="00857503" w:rsidRDefault="00186C99" w:rsidP="001D27CA">
            <w:pPr>
              <w:jc w:val="right"/>
              <w:rPr>
                <w:rFonts w:ascii="Times New Roman" w:hAnsi="Times New Roman" w:cs="Times New Roman"/>
                <w:color w:val="000000"/>
                <w:sz w:val="18"/>
                <w:szCs w:val="18"/>
              </w:rPr>
            </w:pPr>
            <w:r w:rsidRPr="00857503">
              <w:rPr>
                <w:rFonts w:ascii="Times New Roman" w:hAnsi="Times New Roman" w:cs="Times New Roman"/>
                <w:color w:val="000000"/>
                <w:sz w:val="18"/>
                <w:szCs w:val="18"/>
              </w:rPr>
              <w:t>318,0</w:t>
            </w:r>
          </w:p>
        </w:tc>
        <w:tc>
          <w:tcPr>
            <w:tcW w:w="992" w:type="dxa"/>
            <w:tcBorders>
              <w:top w:val="nil"/>
              <w:left w:val="nil"/>
              <w:bottom w:val="single" w:sz="4" w:space="0" w:color="auto"/>
              <w:right w:val="single" w:sz="4" w:space="0" w:color="auto"/>
            </w:tcBorders>
            <w:shd w:val="clear" w:color="auto" w:fill="auto"/>
            <w:noWrap/>
            <w:vAlign w:val="center"/>
            <w:hideMark/>
          </w:tcPr>
          <w:p w:rsidR="00186C99" w:rsidRPr="00857503" w:rsidRDefault="00186C99" w:rsidP="001D27CA">
            <w:pPr>
              <w:jc w:val="right"/>
              <w:rPr>
                <w:rFonts w:ascii="Times New Roman" w:hAnsi="Times New Roman" w:cs="Times New Roman"/>
                <w:color w:val="000000"/>
                <w:sz w:val="18"/>
                <w:szCs w:val="18"/>
              </w:rPr>
            </w:pPr>
            <w:r w:rsidRPr="00857503">
              <w:rPr>
                <w:rFonts w:ascii="Times New Roman" w:hAnsi="Times New Roman" w:cs="Times New Roman"/>
                <w:color w:val="000000"/>
                <w:sz w:val="18"/>
                <w:szCs w:val="18"/>
              </w:rPr>
              <w:t>216,0</w:t>
            </w:r>
          </w:p>
        </w:tc>
        <w:tc>
          <w:tcPr>
            <w:tcW w:w="971" w:type="dxa"/>
            <w:tcBorders>
              <w:top w:val="nil"/>
              <w:left w:val="nil"/>
              <w:bottom w:val="single" w:sz="4" w:space="0" w:color="auto"/>
              <w:right w:val="single" w:sz="4" w:space="0" w:color="auto"/>
            </w:tcBorders>
            <w:shd w:val="clear" w:color="auto" w:fill="auto"/>
            <w:noWrap/>
            <w:vAlign w:val="center"/>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67,9</w:t>
            </w:r>
          </w:p>
        </w:tc>
        <w:tc>
          <w:tcPr>
            <w:tcW w:w="1244" w:type="dxa"/>
            <w:tcBorders>
              <w:top w:val="nil"/>
              <w:left w:val="nil"/>
              <w:bottom w:val="single" w:sz="4" w:space="0" w:color="auto"/>
              <w:right w:val="single" w:sz="4" w:space="0" w:color="auto"/>
            </w:tcBorders>
            <w:shd w:val="clear" w:color="auto" w:fill="auto"/>
            <w:noWrap/>
            <w:vAlign w:val="center"/>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102,0</w:t>
            </w:r>
          </w:p>
        </w:tc>
      </w:tr>
      <w:tr w:rsidR="00186C99" w:rsidRPr="00857503" w:rsidTr="00857503">
        <w:trPr>
          <w:trHeight w:hRule="exact" w:val="227"/>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186C99" w:rsidRPr="00857503" w:rsidRDefault="00186C99" w:rsidP="00857503">
            <w:pPr>
              <w:spacing w:after="0" w:line="240" w:lineRule="auto"/>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Исполнение судебных актов</w:t>
            </w:r>
          </w:p>
        </w:tc>
        <w:tc>
          <w:tcPr>
            <w:tcW w:w="990"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857503">
            <w:pPr>
              <w:spacing w:after="0" w:line="240" w:lineRule="auto"/>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9908003</w:t>
            </w:r>
          </w:p>
        </w:tc>
        <w:tc>
          <w:tcPr>
            <w:tcW w:w="1172"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color w:val="000000"/>
                <w:sz w:val="18"/>
                <w:szCs w:val="18"/>
              </w:rPr>
            </w:pPr>
            <w:r w:rsidRPr="00857503">
              <w:rPr>
                <w:rFonts w:ascii="Times New Roman" w:hAnsi="Times New Roman" w:cs="Times New Roman"/>
                <w:color w:val="000000"/>
                <w:sz w:val="18"/>
                <w:szCs w:val="18"/>
              </w:rPr>
              <w:t>19,1</w:t>
            </w:r>
          </w:p>
        </w:tc>
        <w:tc>
          <w:tcPr>
            <w:tcW w:w="992"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color w:val="000000"/>
                <w:sz w:val="18"/>
                <w:szCs w:val="18"/>
              </w:rPr>
            </w:pPr>
            <w:r w:rsidRPr="00857503">
              <w:rPr>
                <w:rFonts w:ascii="Times New Roman" w:hAnsi="Times New Roman" w:cs="Times New Roman"/>
                <w:color w:val="000000"/>
                <w:sz w:val="18"/>
                <w:szCs w:val="18"/>
              </w:rPr>
              <w:t>19,1</w:t>
            </w:r>
          </w:p>
        </w:tc>
        <w:tc>
          <w:tcPr>
            <w:tcW w:w="971"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100,0</w:t>
            </w:r>
          </w:p>
        </w:tc>
        <w:tc>
          <w:tcPr>
            <w:tcW w:w="1244"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w:t>
            </w:r>
          </w:p>
        </w:tc>
      </w:tr>
      <w:tr w:rsidR="00186C99" w:rsidRPr="00857503" w:rsidTr="00857503">
        <w:trPr>
          <w:trHeight w:hRule="exact" w:val="227"/>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186C99" w:rsidRPr="00857503" w:rsidRDefault="00186C99" w:rsidP="00857503">
            <w:pPr>
              <w:spacing w:after="0" w:line="240" w:lineRule="auto"/>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Резервный фонд местной администрации</w:t>
            </w:r>
          </w:p>
        </w:tc>
        <w:tc>
          <w:tcPr>
            <w:tcW w:w="990"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857503">
            <w:pPr>
              <w:spacing w:after="0" w:line="240" w:lineRule="auto"/>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9908006</w:t>
            </w:r>
          </w:p>
        </w:tc>
        <w:tc>
          <w:tcPr>
            <w:tcW w:w="1172"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color w:val="000000"/>
                <w:sz w:val="18"/>
                <w:szCs w:val="18"/>
              </w:rPr>
            </w:pPr>
            <w:r w:rsidRPr="00857503">
              <w:rPr>
                <w:rFonts w:ascii="Times New Roman" w:hAnsi="Times New Roman" w:cs="Times New Roman"/>
                <w:color w:val="000000"/>
                <w:sz w:val="18"/>
                <w:szCs w:val="18"/>
              </w:rPr>
              <w:t>3,6</w:t>
            </w:r>
          </w:p>
        </w:tc>
        <w:tc>
          <w:tcPr>
            <w:tcW w:w="992"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color w:val="000000"/>
                <w:sz w:val="18"/>
                <w:szCs w:val="18"/>
              </w:rPr>
            </w:pPr>
            <w:r w:rsidRPr="00857503">
              <w:rPr>
                <w:rFonts w:ascii="Times New Roman" w:hAnsi="Times New Roman" w:cs="Times New Roman"/>
                <w:color w:val="000000"/>
                <w:sz w:val="18"/>
                <w:szCs w:val="18"/>
              </w:rPr>
              <w:t>3,6</w:t>
            </w:r>
          </w:p>
        </w:tc>
        <w:tc>
          <w:tcPr>
            <w:tcW w:w="971"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100,0</w:t>
            </w:r>
          </w:p>
        </w:tc>
        <w:tc>
          <w:tcPr>
            <w:tcW w:w="1244"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w:t>
            </w:r>
          </w:p>
        </w:tc>
      </w:tr>
      <w:tr w:rsidR="00186C99" w:rsidRPr="00857503" w:rsidTr="00857503">
        <w:trPr>
          <w:trHeight w:hRule="exact" w:val="227"/>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186C99" w:rsidRPr="00857503" w:rsidRDefault="00186C99" w:rsidP="00857503">
            <w:pPr>
              <w:spacing w:after="0" w:line="240" w:lineRule="auto"/>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Взносы в фонд капитального ремонта МКД</w:t>
            </w:r>
          </w:p>
        </w:tc>
        <w:tc>
          <w:tcPr>
            <w:tcW w:w="990"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857503">
            <w:pPr>
              <w:spacing w:after="0" w:line="240" w:lineRule="auto"/>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9908505</w:t>
            </w:r>
          </w:p>
        </w:tc>
        <w:tc>
          <w:tcPr>
            <w:tcW w:w="1172"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color w:val="000000"/>
                <w:sz w:val="18"/>
                <w:szCs w:val="18"/>
              </w:rPr>
            </w:pPr>
            <w:r w:rsidRPr="00857503">
              <w:rPr>
                <w:rFonts w:ascii="Times New Roman" w:hAnsi="Times New Roman" w:cs="Times New Roman"/>
                <w:color w:val="000000"/>
                <w:sz w:val="18"/>
                <w:szCs w:val="18"/>
              </w:rPr>
              <w:t>427,0</w:t>
            </w:r>
          </w:p>
        </w:tc>
        <w:tc>
          <w:tcPr>
            <w:tcW w:w="992"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color w:val="000000"/>
                <w:sz w:val="18"/>
                <w:szCs w:val="18"/>
              </w:rPr>
            </w:pPr>
            <w:r w:rsidRPr="00857503">
              <w:rPr>
                <w:rFonts w:ascii="Times New Roman" w:hAnsi="Times New Roman" w:cs="Times New Roman"/>
                <w:color w:val="000000"/>
                <w:sz w:val="18"/>
                <w:szCs w:val="18"/>
              </w:rPr>
              <w:t>409,5</w:t>
            </w:r>
          </w:p>
        </w:tc>
        <w:tc>
          <w:tcPr>
            <w:tcW w:w="971"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95,9</w:t>
            </w:r>
          </w:p>
        </w:tc>
        <w:tc>
          <w:tcPr>
            <w:tcW w:w="1244"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17,5</w:t>
            </w:r>
          </w:p>
        </w:tc>
      </w:tr>
      <w:tr w:rsidR="00186C99" w:rsidRPr="00857503" w:rsidTr="00857503">
        <w:trPr>
          <w:trHeight w:hRule="exact" w:val="227"/>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186C99" w:rsidRPr="00857503" w:rsidRDefault="00186C99" w:rsidP="00857503">
            <w:pPr>
              <w:spacing w:after="0" w:line="240" w:lineRule="auto"/>
              <w:rPr>
                <w:rFonts w:ascii="Times New Roman" w:eastAsia="Times New Roman" w:hAnsi="Times New Roman" w:cs="Times New Roman"/>
                <w:b/>
                <w:bCs/>
                <w:sz w:val="18"/>
                <w:szCs w:val="18"/>
              </w:rPr>
            </w:pPr>
            <w:r w:rsidRPr="00857503">
              <w:rPr>
                <w:rFonts w:ascii="Times New Roman" w:eastAsia="Times New Roman" w:hAnsi="Times New Roman" w:cs="Times New Roman"/>
                <w:b/>
                <w:bCs/>
                <w:sz w:val="18"/>
                <w:szCs w:val="18"/>
              </w:rPr>
              <w:t>Подраздел 0502 "Коммунальное хозяйство"</w:t>
            </w:r>
          </w:p>
        </w:tc>
        <w:tc>
          <w:tcPr>
            <w:tcW w:w="990"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857503">
            <w:pPr>
              <w:spacing w:after="0" w:line="240" w:lineRule="auto"/>
              <w:rPr>
                <w:rFonts w:ascii="Times New Roman" w:eastAsia="Times New Roman" w:hAnsi="Times New Roman" w:cs="Times New Roman"/>
                <w:b/>
                <w:bCs/>
                <w:sz w:val="18"/>
                <w:szCs w:val="18"/>
              </w:rPr>
            </w:pPr>
          </w:p>
        </w:tc>
        <w:tc>
          <w:tcPr>
            <w:tcW w:w="1172"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18</w:t>
            </w:r>
            <w:r w:rsidR="001D27CA">
              <w:rPr>
                <w:rFonts w:ascii="Times New Roman" w:hAnsi="Times New Roman" w:cs="Times New Roman"/>
                <w:b/>
                <w:bCs/>
                <w:color w:val="000000"/>
                <w:sz w:val="18"/>
                <w:szCs w:val="18"/>
              </w:rPr>
              <w:t xml:space="preserve"> </w:t>
            </w:r>
            <w:r w:rsidRPr="00857503">
              <w:rPr>
                <w:rFonts w:ascii="Times New Roman" w:hAnsi="Times New Roman" w:cs="Times New Roman"/>
                <w:b/>
                <w:bCs/>
                <w:color w:val="000000"/>
                <w:sz w:val="18"/>
                <w:szCs w:val="18"/>
              </w:rPr>
              <w:t>041,1</w:t>
            </w:r>
          </w:p>
        </w:tc>
        <w:tc>
          <w:tcPr>
            <w:tcW w:w="992"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17</w:t>
            </w:r>
            <w:r w:rsidR="001D27CA">
              <w:rPr>
                <w:rFonts w:ascii="Times New Roman" w:hAnsi="Times New Roman" w:cs="Times New Roman"/>
                <w:b/>
                <w:bCs/>
                <w:color w:val="000000"/>
                <w:sz w:val="18"/>
                <w:szCs w:val="18"/>
              </w:rPr>
              <w:t xml:space="preserve"> </w:t>
            </w:r>
            <w:r w:rsidRPr="00857503">
              <w:rPr>
                <w:rFonts w:ascii="Times New Roman" w:hAnsi="Times New Roman" w:cs="Times New Roman"/>
                <w:b/>
                <w:bCs/>
                <w:color w:val="000000"/>
                <w:sz w:val="18"/>
                <w:szCs w:val="18"/>
              </w:rPr>
              <w:t>766,0</w:t>
            </w:r>
          </w:p>
        </w:tc>
        <w:tc>
          <w:tcPr>
            <w:tcW w:w="971"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98,5</w:t>
            </w:r>
          </w:p>
        </w:tc>
        <w:tc>
          <w:tcPr>
            <w:tcW w:w="1244"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275,1</w:t>
            </w:r>
          </w:p>
        </w:tc>
      </w:tr>
      <w:tr w:rsidR="00186C99" w:rsidRPr="00857503" w:rsidTr="00857503">
        <w:trPr>
          <w:trHeight w:hRule="exact" w:val="227"/>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186C99" w:rsidRPr="00857503" w:rsidRDefault="00186C99" w:rsidP="00875FC4">
            <w:pPr>
              <w:spacing w:after="0" w:line="240" w:lineRule="auto"/>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Мероприятия в области коммунального хозяйства</w:t>
            </w:r>
          </w:p>
        </w:tc>
        <w:tc>
          <w:tcPr>
            <w:tcW w:w="990"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875FC4">
            <w:pPr>
              <w:spacing w:after="0" w:line="240" w:lineRule="auto"/>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0102504</w:t>
            </w:r>
          </w:p>
        </w:tc>
        <w:tc>
          <w:tcPr>
            <w:tcW w:w="1172"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color w:val="000000"/>
                <w:sz w:val="18"/>
                <w:szCs w:val="18"/>
              </w:rPr>
            </w:pPr>
            <w:r w:rsidRPr="00857503">
              <w:rPr>
                <w:rFonts w:ascii="Times New Roman" w:hAnsi="Times New Roman" w:cs="Times New Roman"/>
                <w:color w:val="000000"/>
                <w:sz w:val="18"/>
                <w:szCs w:val="18"/>
              </w:rPr>
              <w:t>7500,9</w:t>
            </w:r>
          </w:p>
        </w:tc>
        <w:tc>
          <w:tcPr>
            <w:tcW w:w="992"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color w:val="000000"/>
                <w:sz w:val="18"/>
                <w:szCs w:val="18"/>
              </w:rPr>
            </w:pPr>
            <w:r w:rsidRPr="00857503">
              <w:rPr>
                <w:rFonts w:ascii="Times New Roman" w:hAnsi="Times New Roman" w:cs="Times New Roman"/>
                <w:color w:val="000000"/>
                <w:sz w:val="18"/>
                <w:szCs w:val="18"/>
              </w:rPr>
              <w:t>7369,5</w:t>
            </w:r>
          </w:p>
        </w:tc>
        <w:tc>
          <w:tcPr>
            <w:tcW w:w="971"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98,3</w:t>
            </w:r>
          </w:p>
        </w:tc>
        <w:tc>
          <w:tcPr>
            <w:tcW w:w="1244"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131,4</w:t>
            </w:r>
          </w:p>
        </w:tc>
      </w:tr>
      <w:tr w:rsidR="00186C99" w:rsidRPr="00857503" w:rsidTr="00857503">
        <w:trPr>
          <w:trHeight w:hRule="exact" w:val="501"/>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186C99" w:rsidRPr="00857503" w:rsidRDefault="00186C99" w:rsidP="00875FC4">
            <w:pPr>
              <w:spacing w:after="0" w:line="240" w:lineRule="auto"/>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Расходы на строительство (реконструкцию) объектов коммунального хозяйства</w:t>
            </w:r>
          </w:p>
        </w:tc>
        <w:tc>
          <w:tcPr>
            <w:tcW w:w="990"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875FC4">
            <w:pPr>
              <w:spacing w:after="0" w:line="240" w:lineRule="auto"/>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0104501</w:t>
            </w:r>
          </w:p>
        </w:tc>
        <w:tc>
          <w:tcPr>
            <w:tcW w:w="1172"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color w:val="000000"/>
                <w:sz w:val="18"/>
                <w:szCs w:val="18"/>
              </w:rPr>
            </w:pPr>
            <w:r w:rsidRPr="00857503">
              <w:rPr>
                <w:rFonts w:ascii="Times New Roman" w:hAnsi="Times New Roman" w:cs="Times New Roman"/>
                <w:color w:val="000000"/>
                <w:sz w:val="18"/>
                <w:szCs w:val="18"/>
              </w:rPr>
              <w:t>113,7</w:t>
            </w:r>
          </w:p>
        </w:tc>
        <w:tc>
          <w:tcPr>
            <w:tcW w:w="992"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color w:val="000000"/>
                <w:sz w:val="18"/>
                <w:szCs w:val="18"/>
              </w:rPr>
            </w:pPr>
          </w:p>
        </w:tc>
        <w:tc>
          <w:tcPr>
            <w:tcW w:w="971"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w:t>
            </w:r>
          </w:p>
        </w:tc>
        <w:tc>
          <w:tcPr>
            <w:tcW w:w="1244"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113,7</w:t>
            </w:r>
          </w:p>
        </w:tc>
      </w:tr>
      <w:tr w:rsidR="00186C99" w:rsidRPr="00857503" w:rsidTr="00857503">
        <w:trPr>
          <w:trHeight w:hRule="exact" w:val="227"/>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186C99" w:rsidRPr="00857503" w:rsidRDefault="00186C99" w:rsidP="00875FC4">
            <w:pPr>
              <w:spacing w:after="0" w:line="240" w:lineRule="auto"/>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 xml:space="preserve">Уплата налогов и сборов </w:t>
            </w:r>
          </w:p>
        </w:tc>
        <w:tc>
          <w:tcPr>
            <w:tcW w:w="990"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875FC4">
            <w:pPr>
              <w:spacing w:after="0" w:line="240" w:lineRule="auto"/>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0108010</w:t>
            </w:r>
          </w:p>
        </w:tc>
        <w:tc>
          <w:tcPr>
            <w:tcW w:w="1172"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color w:val="000000"/>
                <w:sz w:val="18"/>
                <w:szCs w:val="18"/>
              </w:rPr>
            </w:pPr>
            <w:r w:rsidRPr="00857503">
              <w:rPr>
                <w:rFonts w:ascii="Times New Roman" w:hAnsi="Times New Roman" w:cs="Times New Roman"/>
                <w:color w:val="000000"/>
                <w:sz w:val="18"/>
                <w:szCs w:val="18"/>
              </w:rPr>
              <w:t>720,0</w:t>
            </w:r>
          </w:p>
        </w:tc>
        <w:tc>
          <w:tcPr>
            <w:tcW w:w="992"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color w:val="000000"/>
                <w:sz w:val="18"/>
                <w:szCs w:val="18"/>
              </w:rPr>
            </w:pPr>
            <w:r w:rsidRPr="00857503">
              <w:rPr>
                <w:rFonts w:ascii="Times New Roman" w:hAnsi="Times New Roman" w:cs="Times New Roman"/>
                <w:color w:val="000000"/>
                <w:sz w:val="18"/>
                <w:szCs w:val="18"/>
              </w:rPr>
              <w:t>690,0</w:t>
            </w:r>
          </w:p>
        </w:tc>
        <w:tc>
          <w:tcPr>
            <w:tcW w:w="971"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95,8</w:t>
            </w:r>
          </w:p>
        </w:tc>
        <w:tc>
          <w:tcPr>
            <w:tcW w:w="1244"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30,0</w:t>
            </w:r>
          </w:p>
        </w:tc>
      </w:tr>
      <w:tr w:rsidR="00186C99" w:rsidRPr="00857503" w:rsidTr="00857503">
        <w:trPr>
          <w:trHeight w:hRule="exact" w:val="752"/>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186C99" w:rsidRPr="00857503" w:rsidRDefault="00186C99" w:rsidP="00875FC4">
            <w:pPr>
              <w:spacing w:after="0" w:line="240" w:lineRule="auto"/>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Расходы на покрытие убытков, возникших в связи с применением регулируемых цен на жилищно-коммунальные услуги теплоснабжения</w:t>
            </w:r>
          </w:p>
        </w:tc>
        <w:tc>
          <w:tcPr>
            <w:tcW w:w="990"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875FC4">
            <w:pPr>
              <w:spacing w:after="0" w:line="240" w:lineRule="auto"/>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0108502</w:t>
            </w:r>
          </w:p>
        </w:tc>
        <w:tc>
          <w:tcPr>
            <w:tcW w:w="1172"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color w:val="000000"/>
                <w:sz w:val="18"/>
                <w:szCs w:val="18"/>
              </w:rPr>
            </w:pPr>
            <w:r w:rsidRPr="00857503">
              <w:rPr>
                <w:rFonts w:ascii="Times New Roman" w:hAnsi="Times New Roman" w:cs="Times New Roman"/>
                <w:color w:val="000000"/>
                <w:sz w:val="18"/>
                <w:szCs w:val="18"/>
              </w:rPr>
              <w:t>1100,0</w:t>
            </w:r>
          </w:p>
        </w:tc>
        <w:tc>
          <w:tcPr>
            <w:tcW w:w="992"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color w:val="000000"/>
                <w:sz w:val="18"/>
                <w:szCs w:val="18"/>
              </w:rPr>
            </w:pPr>
            <w:r w:rsidRPr="00857503">
              <w:rPr>
                <w:rFonts w:ascii="Times New Roman" w:hAnsi="Times New Roman" w:cs="Times New Roman"/>
                <w:color w:val="000000"/>
                <w:sz w:val="18"/>
                <w:szCs w:val="18"/>
              </w:rPr>
              <w:t>1100,0</w:t>
            </w:r>
          </w:p>
        </w:tc>
        <w:tc>
          <w:tcPr>
            <w:tcW w:w="971"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100,0</w:t>
            </w:r>
          </w:p>
        </w:tc>
        <w:tc>
          <w:tcPr>
            <w:tcW w:w="1244"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w:t>
            </w:r>
          </w:p>
        </w:tc>
      </w:tr>
      <w:tr w:rsidR="00186C99" w:rsidRPr="00857503" w:rsidTr="00857503">
        <w:trPr>
          <w:trHeight w:hRule="exact" w:val="862"/>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186C99" w:rsidRPr="00857503" w:rsidRDefault="00186C99" w:rsidP="00875FC4">
            <w:pPr>
              <w:spacing w:after="0" w:line="240" w:lineRule="auto"/>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Расходы на покрытие убытков, возникших в связи с применением регулируемых цен на жилищно-коммунальные услуги водоснабжения и водоотведения</w:t>
            </w:r>
          </w:p>
        </w:tc>
        <w:tc>
          <w:tcPr>
            <w:tcW w:w="990"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875FC4">
            <w:pPr>
              <w:spacing w:after="0" w:line="240" w:lineRule="auto"/>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 0108503</w:t>
            </w:r>
          </w:p>
        </w:tc>
        <w:tc>
          <w:tcPr>
            <w:tcW w:w="1172"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color w:val="000000"/>
                <w:sz w:val="18"/>
                <w:szCs w:val="18"/>
              </w:rPr>
            </w:pPr>
            <w:r w:rsidRPr="00857503">
              <w:rPr>
                <w:rFonts w:ascii="Times New Roman" w:hAnsi="Times New Roman" w:cs="Times New Roman"/>
                <w:color w:val="000000"/>
                <w:sz w:val="18"/>
                <w:szCs w:val="18"/>
              </w:rPr>
              <w:t>8596,0</w:t>
            </w:r>
          </w:p>
        </w:tc>
        <w:tc>
          <w:tcPr>
            <w:tcW w:w="992"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color w:val="000000"/>
                <w:sz w:val="18"/>
                <w:szCs w:val="18"/>
              </w:rPr>
            </w:pPr>
            <w:r w:rsidRPr="00857503">
              <w:rPr>
                <w:rFonts w:ascii="Times New Roman" w:hAnsi="Times New Roman" w:cs="Times New Roman"/>
                <w:color w:val="000000"/>
                <w:sz w:val="18"/>
                <w:szCs w:val="18"/>
              </w:rPr>
              <w:t>8596,0</w:t>
            </w:r>
          </w:p>
        </w:tc>
        <w:tc>
          <w:tcPr>
            <w:tcW w:w="971"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100,0</w:t>
            </w:r>
          </w:p>
        </w:tc>
        <w:tc>
          <w:tcPr>
            <w:tcW w:w="1244"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w:t>
            </w:r>
          </w:p>
        </w:tc>
      </w:tr>
      <w:tr w:rsidR="00186C99" w:rsidRPr="00857503" w:rsidTr="00857503">
        <w:trPr>
          <w:trHeight w:hRule="exact" w:val="227"/>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186C99" w:rsidRPr="00857503" w:rsidRDefault="00186C99" w:rsidP="00875FC4">
            <w:pPr>
              <w:spacing w:after="0" w:line="240" w:lineRule="auto"/>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Резервный фонд местной администрации</w:t>
            </w:r>
          </w:p>
        </w:tc>
        <w:tc>
          <w:tcPr>
            <w:tcW w:w="990"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875FC4">
            <w:pPr>
              <w:spacing w:after="0" w:line="240" w:lineRule="auto"/>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 9908006</w:t>
            </w:r>
          </w:p>
        </w:tc>
        <w:tc>
          <w:tcPr>
            <w:tcW w:w="1172"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color w:val="000000"/>
                <w:sz w:val="18"/>
                <w:szCs w:val="18"/>
              </w:rPr>
            </w:pPr>
            <w:r w:rsidRPr="00857503">
              <w:rPr>
                <w:rFonts w:ascii="Times New Roman" w:hAnsi="Times New Roman" w:cs="Times New Roman"/>
                <w:color w:val="000000"/>
                <w:sz w:val="18"/>
                <w:szCs w:val="18"/>
              </w:rPr>
              <w:t>10,5</w:t>
            </w:r>
          </w:p>
        </w:tc>
        <w:tc>
          <w:tcPr>
            <w:tcW w:w="992"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color w:val="000000"/>
                <w:sz w:val="18"/>
                <w:szCs w:val="18"/>
              </w:rPr>
            </w:pPr>
            <w:r w:rsidRPr="00857503">
              <w:rPr>
                <w:rFonts w:ascii="Times New Roman" w:hAnsi="Times New Roman" w:cs="Times New Roman"/>
                <w:color w:val="000000"/>
                <w:sz w:val="18"/>
                <w:szCs w:val="18"/>
              </w:rPr>
              <w:t>10,5</w:t>
            </w:r>
          </w:p>
        </w:tc>
        <w:tc>
          <w:tcPr>
            <w:tcW w:w="971"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100,0</w:t>
            </w:r>
          </w:p>
        </w:tc>
        <w:tc>
          <w:tcPr>
            <w:tcW w:w="1244"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w:t>
            </w:r>
          </w:p>
        </w:tc>
      </w:tr>
      <w:tr w:rsidR="00186C99" w:rsidRPr="00857503" w:rsidTr="00857503">
        <w:trPr>
          <w:trHeight w:hRule="exact" w:val="227"/>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186C99" w:rsidRPr="00857503" w:rsidRDefault="00186C99" w:rsidP="00875FC4">
            <w:pPr>
              <w:spacing w:after="0" w:line="240" w:lineRule="auto"/>
              <w:rPr>
                <w:rFonts w:ascii="Times New Roman" w:eastAsia="Times New Roman" w:hAnsi="Times New Roman" w:cs="Times New Roman"/>
                <w:b/>
                <w:bCs/>
                <w:sz w:val="18"/>
                <w:szCs w:val="18"/>
              </w:rPr>
            </w:pPr>
            <w:r w:rsidRPr="00857503">
              <w:rPr>
                <w:rFonts w:ascii="Times New Roman" w:eastAsia="Times New Roman" w:hAnsi="Times New Roman" w:cs="Times New Roman"/>
                <w:b/>
                <w:bCs/>
                <w:sz w:val="18"/>
                <w:szCs w:val="18"/>
              </w:rPr>
              <w:t xml:space="preserve">Подраздел 0503 "Благоустройство" </w:t>
            </w:r>
          </w:p>
        </w:tc>
        <w:tc>
          <w:tcPr>
            <w:tcW w:w="990"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875FC4">
            <w:pPr>
              <w:spacing w:after="0" w:line="240" w:lineRule="auto"/>
              <w:rPr>
                <w:rFonts w:ascii="Times New Roman" w:eastAsia="Times New Roman" w:hAnsi="Times New Roman" w:cs="Times New Roman"/>
                <w:b/>
                <w:bCs/>
                <w:sz w:val="18"/>
                <w:szCs w:val="18"/>
              </w:rPr>
            </w:pPr>
            <w:r w:rsidRPr="00857503">
              <w:rPr>
                <w:rFonts w:ascii="Times New Roman" w:eastAsia="Times New Roman" w:hAnsi="Times New Roman" w:cs="Times New Roman"/>
                <w:b/>
                <w:bCs/>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11</w:t>
            </w:r>
            <w:r w:rsidR="001D27CA">
              <w:rPr>
                <w:rFonts w:ascii="Times New Roman" w:hAnsi="Times New Roman" w:cs="Times New Roman"/>
                <w:b/>
                <w:bCs/>
                <w:color w:val="000000"/>
                <w:sz w:val="18"/>
                <w:szCs w:val="18"/>
              </w:rPr>
              <w:t xml:space="preserve"> </w:t>
            </w:r>
            <w:r w:rsidRPr="00857503">
              <w:rPr>
                <w:rFonts w:ascii="Times New Roman" w:hAnsi="Times New Roman" w:cs="Times New Roman"/>
                <w:b/>
                <w:bCs/>
                <w:color w:val="000000"/>
                <w:sz w:val="18"/>
                <w:szCs w:val="18"/>
              </w:rPr>
              <w:t>530,7</w:t>
            </w:r>
          </w:p>
        </w:tc>
        <w:tc>
          <w:tcPr>
            <w:tcW w:w="992"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10</w:t>
            </w:r>
            <w:r w:rsidR="001D27CA">
              <w:rPr>
                <w:rFonts w:ascii="Times New Roman" w:hAnsi="Times New Roman" w:cs="Times New Roman"/>
                <w:b/>
                <w:bCs/>
                <w:color w:val="000000"/>
                <w:sz w:val="18"/>
                <w:szCs w:val="18"/>
              </w:rPr>
              <w:t xml:space="preserve"> </w:t>
            </w:r>
            <w:r w:rsidRPr="00857503">
              <w:rPr>
                <w:rFonts w:ascii="Times New Roman" w:hAnsi="Times New Roman" w:cs="Times New Roman"/>
                <w:b/>
                <w:bCs/>
                <w:color w:val="000000"/>
                <w:sz w:val="18"/>
                <w:szCs w:val="18"/>
              </w:rPr>
              <w:t>881,9</w:t>
            </w:r>
          </w:p>
        </w:tc>
        <w:tc>
          <w:tcPr>
            <w:tcW w:w="971"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94,4</w:t>
            </w:r>
          </w:p>
        </w:tc>
        <w:tc>
          <w:tcPr>
            <w:tcW w:w="1244"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648,8</w:t>
            </w:r>
          </w:p>
        </w:tc>
      </w:tr>
      <w:tr w:rsidR="00186C99" w:rsidRPr="00857503" w:rsidTr="00857503">
        <w:trPr>
          <w:trHeight w:hRule="exact" w:val="227"/>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186C99" w:rsidRPr="00857503" w:rsidRDefault="00186C99" w:rsidP="00875FC4">
            <w:pPr>
              <w:spacing w:after="0" w:line="240" w:lineRule="auto"/>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Уличное освещение</w:t>
            </w:r>
          </w:p>
        </w:tc>
        <w:tc>
          <w:tcPr>
            <w:tcW w:w="990"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875FC4">
            <w:pPr>
              <w:spacing w:after="0" w:line="240" w:lineRule="auto"/>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0102505</w:t>
            </w:r>
          </w:p>
        </w:tc>
        <w:tc>
          <w:tcPr>
            <w:tcW w:w="1172"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color w:val="000000"/>
                <w:sz w:val="18"/>
                <w:szCs w:val="18"/>
              </w:rPr>
            </w:pPr>
            <w:r w:rsidRPr="00857503">
              <w:rPr>
                <w:rFonts w:ascii="Times New Roman" w:hAnsi="Times New Roman" w:cs="Times New Roman"/>
                <w:color w:val="000000"/>
                <w:sz w:val="18"/>
                <w:szCs w:val="18"/>
              </w:rPr>
              <w:t>3950,0</w:t>
            </w:r>
          </w:p>
        </w:tc>
        <w:tc>
          <w:tcPr>
            <w:tcW w:w="992"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color w:val="000000"/>
                <w:sz w:val="18"/>
                <w:szCs w:val="18"/>
              </w:rPr>
            </w:pPr>
            <w:r w:rsidRPr="00857503">
              <w:rPr>
                <w:rFonts w:ascii="Times New Roman" w:hAnsi="Times New Roman" w:cs="Times New Roman"/>
                <w:color w:val="000000"/>
                <w:sz w:val="18"/>
                <w:szCs w:val="18"/>
              </w:rPr>
              <w:t>3423,0</w:t>
            </w:r>
          </w:p>
        </w:tc>
        <w:tc>
          <w:tcPr>
            <w:tcW w:w="971"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86,7</w:t>
            </w:r>
          </w:p>
        </w:tc>
        <w:tc>
          <w:tcPr>
            <w:tcW w:w="1244"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527,0</w:t>
            </w:r>
          </w:p>
        </w:tc>
      </w:tr>
      <w:tr w:rsidR="00186C99" w:rsidRPr="00857503" w:rsidTr="00857503">
        <w:trPr>
          <w:trHeight w:hRule="exact" w:val="227"/>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186C99" w:rsidRPr="00857503" w:rsidRDefault="00186C99" w:rsidP="00875FC4">
            <w:pPr>
              <w:spacing w:after="0" w:line="240" w:lineRule="auto"/>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Прочие мероприятия по благоустройству</w:t>
            </w:r>
          </w:p>
        </w:tc>
        <w:tc>
          <w:tcPr>
            <w:tcW w:w="990"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875FC4">
            <w:pPr>
              <w:spacing w:after="0" w:line="240" w:lineRule="auto"/>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0102508</w:t>
            </w:r>
          </w:p>
        </w:tc>
        <w:tc>
          <w:tcPr>
            <w:tcW w:w="1172"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color w:val="000000"/>
                <w:sz w:val="18"/>
                <w:szCs w:val="18"/>
              </w:rPr>
            </w:pPr>
            <w:r w:rsidRPr="00857503">
              <w:rPr>
                <w:rFonts w:ascii="Times New Roman" w:hAnsi="Times New Roman" w:cs="Times New Roman"/>
                <w:color w:val="000000"/>
                <w:sz w:val="18"/>
                <w:szCs w:val="18"/>
              </w:rPr>
              <w:t>135,5</w:t>
            </w:r>
          </w:p>
        </w:tc>
        <w:tc>
          <w:tcPr>
            <w:tcW w:w="992"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color w:val="000000"/>
                <w:sz w:val="18"/>
                <w:szCs w:val="18"/>
              </w:rPr>
            </w:pPr>
            <w:r w:rsidRPr="00857503">
              <w:rPr>
                <w:rFonts w:ascii="Times New Roman" w:hAnsi="Times New Roman" w:cs="Times New Roman"/>
                <w:color w:val="000000"/>
                <w:sz w:val="18"/>
                <w:szCs w:val="18"/>
              </w:rPr>
              <w:t>124,3</w:t>
            </w:r>
          </w:p>
        </w:tc>
        <w:tc>
          <w:tcPr>
            <w:tcW w:w="971"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91,7</w:t>
            </w:r>
          </w:p>
        </w:tc>
        <w:tc>
          <w:tcPr>
            <w:tcW w:w="1244"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11,2</w:t>
            </w:r>
          </w:p>
        </w:tc>
      </w:tr>
      <w:tr w:rsidR="00186C99" w:rsidRPr="00857503" w:rsidTr="00035E4D">
        <w:trPr>
          <w:trHeight w:hRule="exact" w:val="429"/>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186C99" w:rsidRPr="00857503" w:rsidRDefault="00186C99" w:rsidP="00875FC4">
            <w:pPr>
              <w:spacing w:after="0" w:line="240" w:lineRule="auto"/>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Субсидии бюджетным учреждениям на финансовое обеспечение муниципального задания</w:t>
            </w:r>
          </w:p>
        </w:tc>
        <w:tc>
          <w:tcPr>
            <w:tcW w:w="990"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875FC4">
            <w:pPr>
              <w:spacing w:after="0" w:line="240" w:lineRule="auto"/>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0106511</w:t>
            </w:r>
          </w:p>
        </w:tc>
        <w:tc>
          <w:tcPr>
            <w:tcW w:w="1172"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color w:val="000000"/>
                <w:sz w:val="18"/>
                <w:szCs w:val="18"/>
              </w:rPr>
            </w:pPr>
            <w:r w:rsidRPr="00857503">
              <w:rPr>
                <w:rFonts w:ascii="Times New Roman" w:hAnsi="Times New Roman" w:cs="Times New Roman"/>
                <w:color w:val="000000"/>
                <w:sz w:val="18"/>
                <w:szCs w:val="18"/>
              </w:rPr>
              <w:t>5069,8</w:t>
            </w:r>
          </w:p>
        </w:tc>
        <w:tc>
          <w:tcPr>
            <w:tcW w:w="992"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color w:val="000000"/>
                <w:sz w:val="18"/>
                <w:szCs w:val="18"/>
              </w:rPr>
            </w:pPr>
            <w:r w:rsidRPr="00857503">
              <w:rPr>
                <w:rFonts w:ascii="Times New Roman" w:hAnsi="Times New Roman" w:cs="Times New Roman"/>
                <w:color w:val="000000"/>
                <w:sz w:val="18"/>
                <w:szCs w:val="18"/>
              </w:rPr>
              <w:t>5069,8</w:t>
            </w:r>
          </w:p>
        </w:tc>
        <w:tc>
          <w:tcPr>
            <w:tcW w:w="971"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100,0</w:t>
            </w:r>
          </w:p>
        </w:tc>
        <w:tc>
          <w:tcPr>
            <w:tcW w:w="1244"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w:t>
            </w:r>
          </w:p>
        </w:tc>
      </w:tr>
      <w:tr w:rsidR="00186C99" w:rsidRPr="00857503" w:rsidTr="00035E4D">
        <w:trPr>
          <w:trHeight w:hRule="exact" w:val="421"/>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186C99" w:rsidRPr="00857503" w:rsidRDefault="00186C99" w:rsidP="00875FC4">
            <w:pPr>
              <w:spacing w:after="0" w:line="240" w:lineRule="auto"/>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Субсидии бюджетным учреждениям благоустройства на иные цели</w:t>
            </w:r>
          </w:p>
        </w:tc>
        <w:tc>
          <w:tcPr>
            <w:tcW w:w="990"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875FC4">
            <w:pPr>
              <w:spacing w:after="0" w:line="240" w:lineRule="auto"/>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0106512</w:t>
            </w:r>
          </w:p>
        </w:tc>
        <w:tc>
          <w:tcPr>
            <w:tcW w:w="1172"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color w:val="000000"/>
                <w:sz w:val="18"/>
                <w:szCs w:val="18"/>
              </w:rPr>
            </w:pPr>
            <w:r w:rsidRPr="00857503">
              <w:rPr>
                <w:rFonts w:ascii="Times New Roman" w:hAnsi="Times New Roman" w:cs="Times New Roman"/>
                <w:color w:val="000000"/>
                <w:sz w:val="18"/>
                <w:szCs w:val="18"/>
              </w:rPr>
              <w:t>2260,6</w:t>
            </w:r>
          </w:p>
        </w:tc>
        <w:tc>
          <w:tcPr>
            <w:tcW w:w="992"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color w:val="000000"/>
                <w:sz w:val="18"/>
                <w:szCs w:val="18"/>
              </w:rPr>
            </w:pPr>
            <w:r w:rsidRPr="00857503">
              <w:rPr>
                <w:rFonts w:ascii="Times New Roman" w:hAnsi="Times New Roman" w:cs="Times New Roman"/>
                <w:color w:val="000000"/>
                <w:sz w:val="18"/>
                <w:szCs w:val="18"/>
              </w:rPr>
              <w:t>2208,3</w:t>
            </w:r>
          </w:p>
        </w:tc>
        <w:tc>
          <w:tcPr>
            <w:tcW w:w="971"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97,7</w:t>
            </w:r>
          </w:p>
        </w:tc>
        <w:tc>
          <w:tcPr>
            <w:tcW w:w="1244"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52,3</w:t>
            </w:r>
          </w:p>
        </w:tc>
      </w:tr>
      <w:tr w:rsidR="00186C99" w:rsidRPr="00857503" w:rsidTr="00857503">
        <w:trPr>
          <w:trHeight w:hRule="exact" w:val="227"/>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186C99" w:rsidRPr="00857503" w:rsidRDefault="00186C99" w:rsidP="00875FC4">
            <w:pPr>
              <w:spacing w:after="0" w:line="240" w:lineRule="auto"/>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 xml:space="preserve">Уплата налогов и сборов </w:t>
            </w:r>
          </w:p>
        </w:tc>
        <w:tc>
          <w:tcPr>
            <w:tcW w:w="990"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875FC4">
            <w:pPr>
              <w:spacing w:after="0" w:line="240" w:lineRule="auto"/>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0108010</w:t>
            </w:r>
          </w:p>
        </w:tc>
        <w:tc>
          <w:tcPr>
            <w:tcW w:w="1172"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color w:val="000000"/>
                <w:sz w:val="18"/>
                <w:szCs w:val="18"/>
              </w:rPr>
            </w:pPr>
            <w:r w:rsidRPr="00857503">
              <w:rPr>
                <w:rFonts w:ascii="Times New Roman" w:hAnsi="Times New Roman" w:cs="Times New Roman"/>
                <w:color w:val="000000"/>
                <w:sz w:val="18"/>
                <w:szCs w:val="18"/>
              </w:rPr>
              <w:t>6,5</w:t>
            </w:r>
          </w:p>
        </w:tc>
        <w:tc>
          <w:tcPr>
            <w:tcW w:w="992"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color w:val="000000"/>
                <w:sz w:val="18"/>
                <w:szCs w:val="18"/>
              </w:rPr>
            </w:pPr>
            <w:r w:rsidRPr="00857503">
              <w:rPr>
                <w:rFonts w:ascii="Times New Roman" w:hAnsi="Times New Roman" w:cs="Times New Roman"/>
                <w:color w:val="000000"/>
                <w:sz w:val="18"/>
                <w:szCs w:val="18"/>
              </w:rPr>
              <w:t>4,8</w:t>
            </w:r>
          </w:p>
        </w:tc>
        <w:tc>
          <w:tcPr>
            <w:tcW w:w="971"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73,9</w:t>
            </w:r>
          </w:p>
        </w:tc>
        <w:tc>
          <w:tcPr>
            <w:tcW w:w="1244"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1,7</w:t>
            </w:r>
          </w:p>
        </w:tc>
      </w:tr>
      <w:tr w:rsidR="00186C99" w:rsidRPr="00857503" w:rsidTr="00857503">
        <w:trPr>
          <w:trHeight w:hRule="exact" w:val="227"/>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186C99" w:rsidRPr="00857503" w:rsidRDefault="00186C99" w:rsidP="00875FC4">
            <w:pPr>
              <w:spacing w:after="0" w:line="240" w:lineRule="auto"/>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Прочие мероприятия по благоустройству</w:t>
            </w:r>
          </w:p>
        </w:tc>
        <w:tc>
          <w:tcPr>
            <w:tcW w:w="990"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875FC4">
            <w:pPr>
              <w:spacing w:after="0" w:line="240" w:lineRule="auto"/>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9902508</w:t>
            </w:r>
          </w:p>
        </w:tc>
        <w:tc>
          <w:tcPr>
            <w:tcW w:w="1172"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color w:val="000000"/>
                <w:sz w:val="18"/>
                <w:szCs w:val="18"/>
              </w:rPr>
            </w:pPr>
            <w:r w:rsidRPr="00857503">
              <w:rPr>
                <w:rFonts w:ascii="Times New Roman" w:hAnsi="Times New Roman" w:cs="Times New Roman"/>
                <w:color w:val="000000"/>
                <w:sz w:val="18"/>
                <w:szCs w:val="18"/>
              </w:rPr>
              <w:t>8,3</w:t>
            </w:r>
          </w:p>
        </w:tc>
        <w:tc>
          <w:tcPr>
            <w:tcW w:w="992"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color w:val="000000"/>
                <w:sz w:val="18"/>
                <w:szCs w:val="18"/>
              </w:rPr>
            </w:pPr>
            <w:r w:rsidRPr="00857503">
              <w:rPr>
                <w:rFonts w:ascii="Times New Roman" w:hAnsi="Times New Roman" w:cs="Times New Roman"/>
                <w:color w:val="000000"/>
                <w:sz w:val="18"/>
                <w:szCs w:val="18"/>
              </w:rPr>
              <w:t>8,3</w:t>
            </w:r>
          </w:p>
        </w:tc>
        <w:tc>
          <w:tcPr>
            <w:tcW w:w="971"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99,5</w:t>
            </w:r>
          </w:p>
        </w:tc>
        <w:tc>
          <w:tcPr>
            <w:tcW w:w="1244"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0,0</w:t>
            </w:r>
          </w:p>
        </w:tc>
      </w:tr>
      <w:tr w:rsidR="00186C99" w:rsidRPr="00857503" w:rsidTr="00857503">
        <w:trPr>
          <w:trHeight w:hRule="exact" w:val="227"/>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186C99" w:rsidRPr="00857503" w:rsidRDefault="00186C99" w:rsidP="00875FC4">
            <w:pPr>
              <w:spacing w:after="0" w:line="240" w:lineRule="auto"/>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Прочие расходы муниципальных образований</w:t>
            </w:r>
          </w:p>
        </w:tc>
        <w:tc>
          <w:tcPr>
            <w:tcW w:w="990"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875FC4">
            <w:pPr>
              <w:spacing w:after="0" w:line="240" w:lineRule="auto"/>
              <w:rPr>
                <w:rFonts w:ascii="Times New Roman" w:eastAsia="Times New Roman" w:hAnsi="Times New Roman" w:cs="Times New Roman"/>
                <w:sz w:val="18"/>
                <w:szCs w:val="18"/>
              </w:rPr>
            </w:pPr>
            <w:r w:rsidRPr="00857503">
              <w:rPr>
                <w:rFonts w:ascii="Times New Roman" w:eastAsia="Times New Roman" w:hAnsi="Times New Roman" w:cs="Times New Roman"/>
                <w:sz w:val="18"/>
                <w:szCs w:val="18"/>
              </w:rPr>
              <w:t>9908008</w:t>
            </w:r>
          </w:p>
        </w:tc>
        <w:tc>
          <w:tcPr>
            <w:tcW w:w="1172"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color w:val="000000"/>
                <w:sz w:val="18"/>
                <w:szCs w:val="18"/>
              </w:rPr>
            </w:pPr>
            <w:r w:rsidRPr="00857503">
              <w:rPr>
                <w:rFonts w:ascii="Times New Roman" w:hAnsi="Times New Roman" w:cs="Times New Roman"/>
                <w:color w:val="000000"/>
                <w:sz w:val="18"/>
                <w:szCs w:val="18"/>
              </w:rPr>
              <w:t>100,0</w:t>
            </w:r>
          </w:p>
        </w:tc>
        <w:tc>
          <w:tcPr>
            <w:tcW w:w="992"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color w:val="000000"/>
                <w:sz w:val="18"/>
                <w:szCs w:val="18"/>
              </w:rPr>
            </w:pPr>
            <w:r w:rsidRPr="00857503">
              <w:rPr>
                <w:rFonts w:ascii="Times New Roman" w:hAnsi="Times New Roman" w:cs="Times New Roman"/>
                <w:color w:val="000000"/>
                <w:sz w:val="18"/>
                <w:szCs w:val="18"/>
              </w:rPr>
              <w:t>43,5</w:t>
            </w:r>
          </w:p>
        </w:tc>
        <w:tc>
          <w:tcPr>
            <w:tcW w:w="971"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43,5</w:t>
            </w:r>
          </w:p>
        </w:tc>
        <w:tc>
          <w:tcPr>
            <w:tcW w:w="1244" w:type="dxa"/>
            <w:tcBorders>
              <w:top w:val="nil"/>
              <w:left w:val="nil"/>
              <w:bottom w:val="single" w:sz="4" w:space="0" w:color="auto"/>
              <w:right w:val="single" w:sz="4" w:space="0" w:color="auto"/>
            </w:tcBorders>
            <w:shd w:val="clear" w:color="auto" w:fill="auto"/>
            <w:noWrap/>
            <w:vAlign w:val="bottom"/>
            <w:hideMark/>
          </w:tcPr>
          <w:p w:rsidR="00186C99" w:rsidRPr="00857503" w:rsidRDefault="00186C99" w:rsidP="001D27CA">
            <w:pPr>
              <w:jc w:val="right"/>
              <w:rPr>
                <w:rFonts w:ascii="Times New Roman" w:hAnsi="Times New Roman" w:cs="Times New Roman"/>
                <w:b/>
                <w:bCs/>
                <w:color w:val="000000"/>
                <w:sz w:val="18"/>
                <w:szCs w:val="18"/>
              </w:rPr>
            </w:pPr>
            <w:r w:rsidRPr="00857503">
              <w:rPr>
                <w:rFonts w:ascii="Times New Roman" w:hAnsi="Times New Roman" w:cs="Times New Roman"/>
                <w:b/>
                <w:bCs/>
                <w:color w:val="000000"/>
                <w:sz w:val="18"/>
                <w:szCs w:val="18"/>
              </w:rPr>
              <w:t>56,5</w:t>
            </w:r>
          </w:p>
        </w:tc>
      </w:tr>
    </w:tbl>
    <w:p w:rsidR="00875FC4" w:rsidRPr="008537FE" w:rsidRDefault="00875FC4" w:rsidP="00875FC4">
      <w:pPr>
        <w:tabs>
          <w:tab w:val="left" w:pos="7560"/>
        </w:tabs>
        <w:spacing w:after="0"/>
        <w:ind w:firstLine="709"/>
        <w:outlineLvl w:val="8"/>
        <w:rPr>
          <w:rFonts w:ascii="Times New Roman" w:hAnsi="Times New Roman" w:cs="Times New Roman"/>
          <w:color w:val="0070C0"/>
          <w:sz w:val="24"/>
          <w:szCs w:val="24"/>
        </w:rPr>
      </w:pPr>
    </w:p>
    <w:p w:rsidR="00875FC4" w:rsidRPr="00C43AD7" w:rsidRDefault="00875FC4" w:rsidP="00CB5B21">
      <w:pPr>
        <w:spacing w:after="0" w:line="240" w:lineRule="auto"/>
        <w:ind w:firstLine="709"/>
        <w:jc w:val="both"/>
        <w:rPr>
          <w:rFonts w:ascii="Times New Roman" w:hAnsi="Times New Roman" w:cs="Times New Roman"/>
          <w:sz w:val="24"/>
          <w:szCs w:val="24"/>
        </w:rPr>
      </w:pPr>
      <w:r w:rsidRPr="00C43AD7">
        <w:rPr>
          <w:rFonts w:ascii="Times New Roman" w:hAnsi="Times New Roman" w:cs="Times New Roman"/>
          <w:sz w:val="24"/>
          <w:szCs w:val="24"/>
        </w:rPr>
        <w:t xml:space="preserve">По подразделу 0502 «Коммунальное хозяйство» Решением о бюджете на 2015 год утверждены ассигнования в объеме 18 041,1 тыс. руб., </w:t>
      </w:r>
      <w:r w:rsidR="00186C99">
        <w:rPr>
          <w:rFonts w:ascii="Times New Roman" w:hAnsi="Times New Roman" w:cs="Times New Roman"/>
          <w:sz w:val="24"/>
          <w:szCs w:val="24"/>
        </w:rPr>
        <w:t xml:space="preserve">которые </w:t>
      </w:r>
      <w:r w:rsidRPr="00C43AD7">
        <w:rPr>
          <w:rFonts w:ascii="Times New Roman" w:hAnsi="Times New Roman" w:cs="Times New Roman"/>
          <w:sz w:val="24"/>
          <w:szCs w:val="24"/>
        </w:rPr>
        <w:t>исполнены на 17 766,01 тыс. руб</w:t>
      </w:r>
      <w:r w:rsidR="00EA0ED3">
        <w:rPr>
          <w:rFonts w:ascii="Times New Roman" w:hAnsi="Times New Roman" w:cs="Times New Roman"/>
          <w:sz w:val="24"/>
          <w:szCs w:val="24"/>
        </w:rPr>
        <w:t>.,</w:t>
      </w:r>
      <w:r w:rsidRPr="00C43AD7">
        <w:rPr>
          <w:rFonts w:ascii="Times New Roman" w:hAnsi="Times New Roman" w:cs="Times New Roman"/>
          <w:sz w:val="24"/>
          <w:szCs w:val="24"/>
        </w:rPr>
        <w:t xml:space="preserve"> или на 98,5 процента. В рамках подраздела предусмотрены ассигнования по коду целевой статьи расходов (далее – код ЦСР) на покрытие убытков, возникших в связи с применением регулируемых цен на коммунальные услуги в сфере теплоснабжения, водоснабжения и водоотведения. Так, на покрытие убытков в сфере теплоснабжения утверждены ассигнования в объеме 1100,0 тыс. руб. и на покрытие убытков в сфере водоснабжения и водоотведения по коду ЦСР 0108503 в объеме 8 596,0 тыс. руб., исполненные на 100,0 процентов.</w:t>
      </w:r>
    </w:p>
    <w:p w:rsidR="00875FC4" w:rsidRDefault="00875FC4" w:rsidP="00CB5B21">
      <w:pPr>
        <w:autoSpaceDE w:val="0"/>
        <w:autoSpaceDN w:val="0"/>
        <w:adjustRightInd w:val="0"/>
        <w:spacing w:after="0" w:line="240" w:lineRule="auto"/>
        <w:ind w:firstLine="709"/>
        <w:jc w:val="both"/>
        <w:outlineLvl w:val="0"/>
        <w:rPr>
          <w:rFonts w:ascii="Times New Roman" w:hAnsi="Times New Roman" w:cs="Times New Roman"/>
          <w:sz w:val="24"/>
          <w:szCs w:val="24"/>
        </w:rPr>
      </w:pPr>
      <w:r w:rsidRPr="00931B4F">
        <w:rPr>
          <w:rFonts w:ascii="Times New Roman" w:hAnsi="Times New Roman" w:cs="Times New Roman"/>
          <w:sz w:val="24"/>
          <w:szCs w:val="24"/>
        </w:rPr>
        <w:t xml:space="preserve">Постановлением администрации г.п. Петров Вал от 25.01.2013 № 13-П утверждено Положение  о предоставлении из бюджета </w:t>
      </w:r>
      <w:r w:rsidR="00CB5B21">
        <w:rPr>
          <w:rFonts w:ascii="Times New Roman" w:hAnsi="Times New Roman" w:cs="Times New Roman"/>
          <w:sz w:val="24"/>
          <w:szCs w:val="24"/>
        </w:rPr>
        <w:t xml:space="preserve">г.п. </w:t>
      </w:r>
      <w:r w:rsidRPr="00931B4F">
        <w:rPr>
          <w:rFonts w:ascii="Times New Roman" w:hAnsi="Times New Roman" w:cs="Times New Roman"/>
          <w:sz w:val="24"/>
          <w:szCs w:val="24"/>
        </w:rPr>
        <w:t>Петров Вал  субсидий на возмещение затрат организациям и предприятиям, предоставляющим услуги по оказанию жилищно-коммунальных услуг по тарифам, не обеспечивающим возмещение издержек (далее – Положение о возмещение затрат</w:t>
      </w:r>
      <w:r w:rsidR="00931B4F" w:rsidRPr="00931B4F">
        <w:rPr>
          <w:rFonts w:ascii="Times New Roman" w:hAnsi="Times New Roman" w:cs="Times New Roman"/>
          <w:sz w:val="24"/>
          <w:szCs w:val="24"/>
        </w:rPr>
        <w:t>)</w:t>
      </w:r>
      <w:r w:rsidRPr="00931B4F">
        <w:rPr>
          <w:rFonts w:ascii="Times New Roman" w:hAnsi="Times New Roman" w:cs="Times New Roman"/>
          <w:sz w:val="24"/>
          <w:szCs w:val="24"/>
        </w:rPr>
        <w:t>.</w:t>
      </w:r>
    </w:p>
    <w:p w:rsidR="00E4054D" w:rsidRPr="00CD2564" w:rsidRDefault="00875FC4" w:rsidP="00E4054D">
      <w:pPr>
        <w:tabs>
          <w:tab w:val="left" w:pos="6521"/>
        </w:tabs>
        <w:spacing w:after="0" w:line="240" w:lineRule="auto"/>
        <w:ind w:firstLine="709"/>
        <w:jc w:val="both"/>
        <w:rPr>
          <w:rFonts w:ascii="Times New Roman" w:hAnsi="Times New Roman" w:cs="Times New Roman"/>
          <w:sz w:val="24"/>
          <w:szCs w:val="24"/>
        </w:rPr>
      </w:pPr>
      <w:r w:rsidRPr="00931B4F">
        <w:rPr>
          <w:rFonts w:ascii="Times New Roman" w:hAnsi="Times New Roman" w:cs="Times New Roman"/>
          <w:sz w:val="24"/>
          <w:szCs w:val="24"/>
        </w:rPr>
        <w:t>Муниципальное образование г.п. Петров Вал является учредителем  МУП «ЖКХ Камышинского района» (далее – МУП ЖКХ), предоставляющим ресурсы (услуги) теплоснабжения (горячего водоснабжения)  и МУП «ВКХ городского поселения Петров Вал» (далее – МУП ВКХ), предоставляющим услуги водоснабжения и водоотведения.</w:t>
      </w:r>
      <w:r w:rsidR="00E4054D">
        <w:rPr>
          <w:rFonts w:ascii="Times New Roman" w:hAnsi="Times New Roman" w:cs="Times New Roman"/>
          <w:sz w:val="24"/>
          <w:szCs w:val="24"/>
        </w:rPr>
        <w:t xml:space="preserve"> </w:t>
      </w:r>
      <w:r w:rsidR="00E4054D" w:rsidRPr="00CD2564">
        <w:rPr>
          <w:rFonts w:ascii="Times New Roman" w:hAnsi="Times New Roman" w:cs="Times New Roman"/>
          <w:sz w:val="24"/>
          <w:szCs w:val="24"/>
        </w:rPr>
        <w:t xml:space="preserve">МУП ВКХ образовано с 10.06.2014 путем выделения из МУП ЖКХ. </w:t>
      </w:r>
    </w:p>
    <w:p w:rsidR="00904F01" w:rsidRDefault="00904F01" w:rsidP="00CB5B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Следует отметить, что Администрацией проводилась определенная работа по модернизации системы ЖКХ. </w:t>
      </w:r>
      <w:r w:rsidRPr="0021554A">
        <w:rPr>
          <w:rFonts w:ascii="Times New Roman" w:hAnsi="Times New Roman" w:cs="Times New Roman"/>
          <w:sz w:val="24"/>
          <w:szCs w:val="24"/>
        </w:rPr>
        <w:t xml:space="preserve">За последние годы три котельные, которые переданы МУП ЖКХ в безвозмездное пользование и </w:t>
      </w:r>
      <w:r>
        <w:rPr>
          <w:rFonts w:ascii="Times New Roman" w:hAnsi="Times New Roman" w:cs="Times New Roman"/>
          <w:sz w:val="24"/>
          <w:szCs w:val="24"/>
        </w:rPr>
        <w:t>производящие</w:t>
      </w:r>
      <w:r w:rsidRPr="0021554A">
        <w:rPr>
          <w:rFonts w:ascii="Times New Roman" w:hAnsi="Times New Roman" w:cs="Times New Roman"/>
          <w:sz w:val="24"/>
          <w:szCs w:val="24"/>
        </w:rPr>
        <w:t xml:space="preserve"> основную долю </w:t>
      </w:r>
      <w:r>
        <w:rPr>
          <w:rFonts w:ascii="Times New Roman" w:hAnsi="Times New Roman" w:cs="Times New Roman"/>
          <w:sz w:val="24"/>
          <w:szCs w:val="24"/>
        </w:rPr>
        <w:t>теплоэнергии (87,0%)</w:t>
      </w:r>
      <w:r w:rsidRPr="0021554A">
        <w:rPr>
          <w:rFonts w:ascii="Times New Roman" w:hAnsi="Times New Roman" w:cs="Times New Roman"/>
          <w:sz w:val="24"/>
          <w:szCs w:val="24"/>
        </w:rPr>
        <w:t xml:space="preserve">, претерпели техническое перевооружение с привлечением средств областного бюджета. </w:t>
      </w:r>
      <w:proofErr w:type="gramStart"/>
      <w:r w:rsidRPr="0021554A">
        <w:rPr>
          <w:rFonts w:ascii="Times New Roman" w:hAnsi="Times New Roman" w:cs="Times New Roman"/>
          <w:sz w:val="24"/>
          <w:szCs w:val="24"/>
        </w:rPr>
        <w:t xml:space="preserve">В результате реконструкции в 2011 </w:t>
      </w:r>
      <w:r>
        <w:rPr>
          <w:rFonts w:ascii="Times New Roman" w:hAnsi="Times New Roman" w:cs="Times New Roman"/>
          <w:sz w:val="24"/>
          <w:szCs w:val="24"/>
        </w:rPr>
        <w:t xml:space="preserve">году </w:t>
      </w:r>
      <w:r w:rsidRPr="0021554A">
        <w:rPr>
          <w:rFonts w:ascii="Times New Roman" w:hAnsi="Times New Roman" w:cs="Times New Roman"/>
          <w:sz w:val="24"/>
          <w:szCs w:val="24"/>
        </w:rPr>
        <w:t>котельн</w:t>
      </w:r>
      <w:r>
        <w:rPr>
          <w:rFonts w:ascii="Times New Roman" w:hAnsi="Times New Roman" w:cs="Times New Roman"/>
          <w:sz w:val="24"/>
          <w:szCs w:val="24"/>
        </w:rPr>
        <w:t xml:space="preserve">ой </w:t>
      </w:r>
      <w:r w:rsidRPr="0021554A">
        <w:rPr>
          <w:rFonts w:ascii="Times New Roman" w:hAnsi="Times New Roman" w:cs="Times New Roman"/>
          <w:sz w:val="24"/>
          <w:szCs w:val="24"/>
        </w:rPr>
        <w:t xml:space="preserve">по ул. Рихарда-Зорге, 6 </w:t>
      </w:r>
      <w:r>
        <w:rPr>
          <w:rFonts w:ascii="Times New Roman" w:hAnsi="Times New Roman" w:cs="Times New Roman"/>
          <w:sz w:val="24"/>
          <w:szCs w:val="24"/>
        </w:rPr>
        <w:t xml:space="preserve">её </w:t>
      </w:r>
      <w:r w:rsidRPr="0021554A">
        <w:rPr>
          <w:rFonts w:ascii="Times New Roman" w:hAnsi="Times New Roman" w:cs="Times New Roman"/>
          <w:sz w:val="24"/>
          <w:szCs w:val="24"/>
        </w:rPr>
        <w:t xml:space="preserve">балансовая стоимость увеличена на 14 960,0 тыс. руб. до </w:t>
      </w:r>
      <w:r w:rsidR="00CB5B21">
        <w:rPr>
          <w:rFonts w:ascii="Times New Roman" w:hAnsi="Times New Roman" w:cs="Times New Roman"/>
          <w:sz w:val="24"/>
          <w:szCs w:val="24"/>
        </w:rPr>
        <w:t xml:space="preserve">размера </w:t>
      </w:r>
      <w:r w:rsidRPr="0021554A">
        <w:rPr>
          <w:rFonts w:ascii="Times New Roman" w:hAnsi="Times New Roman" w:cs="Times New Roman"/>
          <w:sz w:val="24"/>
          <w:szCs w:val="24"/>
        </w:rPr>
        <w:t>15 534,6 тыс. руб., котельн</w:t>
      </w:r>
      <w:r>
        <w:rPr>
          <w:rFonts w:ascii="Times New Roman" w:hAnsi="Times New Roman" w:cs="Times New Roman"/>
          <w:sz w:val="24"/>
          <w:szCs w:val="24"/>
        </w:rPr>
        <w:t>ой</w:t>
      </w:r>
      <w:r w:rsidRPr="0021554A">
        <w:rPr>
          <w:rFonts w:ascii="Times New Roman" w:hAnsi="Times New Roman" w:cs="Times New Roman"/>
          <w:sz w:val="24"/>
          <w:szCs w:val="24"/>
        </w:rPr>
        <w:t xml:space="preserve"> по пер. Кооперативный, 3 балансовая стоимость увеличена на 4207,0 тыс. руб. до</w:t>
      </w:r>
      <w:r w:rsidR="00CB5B21">
        <w:rPr>
          <w:rFonts w:ascii="Times New Roman" w:hAnsi="Times New Roman" w:cs="Times New Roman"/>
          <w:sz w:val="24"/>
          <w:szCs w:val="24"/>
        </w:rPr>
        <w:t xml:space="preserve"> размера</w:t>
      </w:r>
      <w:r w:rsidRPr="0021554A">
        <w:rPr>
          <w:rFonts w:ascii="Times New Roman" w:hAnsi="Times New Roman" w:cs="Times New Roman"/>
          <w:sz w:val="24"/>
          <w:szCs w:val="24"/>
        </w:rPr>
        <w:t xml:space="preserve"> 6462,3 тыс. руб., в 2013 году в результате реконструкции котельной по ул. Ленина 96 </w:t>
      </w:r>
      <w:r>
        <w:rPr>
          <w:rFonts w:ascii="Times New Roman" w:hAnsi="Times New Roman" w:cs="Times New Roman"/>
          <w:sz w:val="24"/>
          <w:szCs w:val="24"/>
        </w:rPr>
        <w:t xml:space="preserve">её </w:t>
      </w:r>
      <w:r w:rsidRPr="0021554A">
        <w:rPr>
          <w:rFonts w:ascii="Times New Roman" w:hAnsi="Times New Roman" w:cs="Times New Roman"/>
          <w:sz w:val="24"/>
          <w:szCs w:val="24"/>
        </w:rPr>
        <w:t xml:space="preserve">балансовая стоимость увеличена на </w:t>
      </w:r>
      <w:r w:rsidRPr="009C7570">
        <w:rPr>
          <w:rFonts w:ascii="Times New Roman" w:hAnsi="Times New Roman" w:cs="Times New Roman"/>
          <w:sz w:val="24"/>
          <w:szCs w:val="24"/>
        </w:rPr>
        <w:t>10</w:t>
      </w:r>
      <w:proofErr w:type="gramEnd"/>
      <w:r w:rsidRPr="009C7570">
        <w:rPr>
          <w:rFonts w:ascii="Times New Roman" w:hAnsi="Times New Roman" w:cs="Times New Roman"/>
          <w:sz w:val="24"/>
          <w:szCs w:val="24"/>
        </w:rPr>
        <w:t xml:space="preserve"> 458,5 тыс. руб. до </w:t>
      </w:r>
      <w:r w:rsidR="00CB5B21">
        <w:rPr>
          <w:rFonts w:ascii="Times New Roman" w:hAnsi="Times New Roman" w:cs="Times New Roman"/>
          <w:sz w:val="24"/>
          <w:szCs w:val="24"/>
        </w:rPr>
        <w:t xml:space="preserve">размера </w:t>
      </w:r>
      <w:r w:rsidRPr="009C7570">
        <w:rPr>
          <w:rFonts w:ascii="Times New Roman" w:hAnsi="Times New Roman" w:cs="Times New Roman"/>
          <w:sz w:val="24"/>
          <w:szCs w:val="24"/>
        </w:rPr>
        <w:t xml:space="preserve">11 268,4 тыс. рублей. </w:t>
      </w:r>
    </w:p>
    <w:p w:rsidR="00904F01" w:rsidRPr="009C7570" w:rsidRDefault="00904F01" w:rsidP="00CB5B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Тем не </w:t>
      </w:r>
      <w:proofErr w:type="gramStart"/>
      <w:r>
        <w:rPr>
          <w:rFonts w:ascii="Times New Roman" w:hAnsi="Times New Roman" w:cs="Times New Roman"/>
          <w:sz w:val="24"/>
          <w:szCs w:val="24"/>
        </w:rPr>
        <w:t>менее</w:t>
      </w:r>
      <w:proofErr w:type="gramEnd"/>
      <w:r>
        <w:rPr>
          <w:rFonts w:ascii="Times New Roman" w:hAnsi="Times New Roman" w:cs="Times New Roman"/>
          <w:sz w:val="24"/>
          <w:szCs w:val="24"/>
        </w:rPr>
        <w:t xml:space="preserve"> в сфере теплоснабжения г.п. Петров Вал складываются убытки. </w:t>
      </w:r>
      <w:r w:rsidRPr="009C7570">
        <w:rPr>
          <w:rFonts w:ascii="Times New Roman" w:hAnsi="Times New Roman" w:cs="Times New Roman"/>
          <w:sz w:val="24"/>
          <w:szCs w:val="24"/>
        </w:rPr>
        <w:t>На территории г.п. Петров Вал работают 6 котельных, и себестоимость производства 1 Гкал каждой из них в 2015 году варьируется от 1140,6 руб./Гкал до 4527,07 руб./Гкал (без НДС). Цена покупной теплоэнергии в ДЕПО РЖД для МУП ЖКХ в 2015 году составила 1063,6 руб./Гкал (без НДС).</w:t>
      </w:r>
      <w:r w:rsidRPr="00904F01">
        <w:rPr>
          <w:rFonts w:ascii="Times New Roman" w:hAnsi="Times New Roman" w:cs="Times New Roman"/>
          <w:sz w:val="24"/>
          <w:szCs w:val="24"/>
        </w:rPr>
        <w:t xml:space="preserve"> </w:t>
      </w:r>
    </w:p>
    <w:p w:rsidR="00875FC4" w:rsidRPr="00837C56" w:rsidRDefault="00904F01" w:rsidP="00CB5B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целью компенсации убытков </w:t>
      </w:r>
      <w:r w:rsidR="000951FE" w:rsidRPr="00931B4F">
        <w:rPr>
          <w:rFonts w:ascii="Times New Roman" w:hAnsi="Times New Roman" w:cs="Times New Roman"/>
          <w:sz w:val="24"/>
          <w:szCs w:val="24"/>
        </w:rPr>
        <w:t xml:space="preserve">МУП ЖКХ </w:t>
      </w:r>
      <w:r>
        <w:rPr>
          <w:rFonts w:ascii="Times New Roman" w:hAnsi="Times New Roman" w:cs="Times New Roman"/>
          <w:sz w:val="24"/>
          <w:szCs w:val="24"/>
        </w:rPr>
        <w:t>в</w:t>
      </w:r>
      <w:r w:rsidR="00875FC4" w:rsidRPr="00931B4F">
        <w:rPr>
          <w:rFonts w:ascii="Times New Roman" w:hAnsi="Times New Roman" w:cs="Times New Roman"/>
          <w:sz w:val="24"/>
          <w:szCs w:val="24"/>
        </w:rPr>
        <w:t xml:space="preserve"> 2015 году </w:t>
      </w:r>
      <w:r w:rsidR="000951FE">
        <w:rPr>
          <w:rFonts w:ascii="Times New Roman" w:hAnsi="Times New Roman" w:cs="Times New Roman"/>
          <w:sz w:val="24"/>
          <w:szCs w:val="24"/>
        </w:rPr>
        <w:t>из бюджета поселения предоставлена</w:t>
      </w:r>
      <w:r w:rsidR="00875FC4" w:rsidRPr="00931B4F">
        <w:rPr>
          <w:rFonts w:ascii="Times New Roman" w:hAnsi="Times New Roman" w:cs="Times New Roman"/>
          <w:sz w:val="24"/>
          <w:szCs w:val="24"/>
        </w:rPr>
        <w:t xml:space="preserve"> субсиди</w:t>
      </w:r>
      <w:r w:rsidR="000951FE">
        <w:rPr>
          <w:rFonts w:ascii="Times New Roman" w:hAnsi="Times New Roman" w:cs="Times New Roman"/>
          <w:sz w:val="24"/>
          <w:szCs w:val="24"/>
        </w:rPr>
        <w:t>я</w:t>
      </w:r>
      <w:r w:rsidR="00875FC4" w:rsidRPr="00931B4F">
        <w:rPr>
          <w:rFonts w:ascii="Times New Roman" w:hAnsi="Times New Roman" w:cs="Times New Roman"/>
          <w:sz w:val="24"/>
          <w:szCs w:val="24"/>
        </w:rPr>
        <w:t xml:space="preserve"> на погашение кредиторской</w:t>
      </w:r>
      <w:r w:rsidR="00875FC4" w:rsidRPr="00837C56">
        <w:rPr>
          <w:rFonts w:ascii="Times New Roman" w:hAnsi="Times New Roman" w:cs="Times New Roman"/>
          <w:sz w:val="24"/>
          <w:szCs w:val="24"/>
        </w:rPr>
        <w:t xml:space="preserve"> задолженности перед ресурсоснабжающими организациями </w:t>
      </w:r>
      <w:r w:rsidR="000951FE">
        <w:rPr>
          <w:rFonts w:ascii="Times New Roman" w:hAnsi="Times New Roman" w:cs="Times New Roman"/>
          <w:sz w:val="24"/>
          <w:szCs w:val="24"/>
        </w:rPr>
        <w:t xml:space="preserve">в </w:t>
      </w:r>
      <w:r w:rsidR="00875FC4" w:rsidRPr="00837C56">
        <w:rPr>
          <w:rFonts w:ascii="Times New Roman" w:hAnsi="Times New Roman" w:cs="Times New Roman"/>
          <w:sz w:val="24"/>
          <w:szCs w:val="24"/>
        </w:rPr>
        <w:t>объеме 1</w:t>
      </w:r>
      <w:r w:rsidR="00837C56" w:rsidRPr="00837C56">
        <w:rPr>
          <w:rFonts w:ascii="Times New Roman" w:hAnsi="Times New Roman" w:cs="Times New Roman"/>
          <w:sz w:val="24"/>
          <w:szCs w:val="24"/>
        </w:rPr>
        <w:t xml:space="preserve"> </w:t>
      </w:r>
      <w:r w:rsidR="00875FC4" w:rsidRPr="00837C56">
        <w:rPr>
          <w:rFonts w:ascii="Times New Roman" w:hAnsi="Times New Roman" w:cs="Times New Roman"/>
          <w:sz w:val="24"/>
          <w:szCs w:val="24"/>
        </w:rPr>
        <w:t>100,0 тыс. руб.</w:t>
      </w:r>
      <w:r w:rsidR="000951FE">
        <w:rPr>
          <w:rFonts w:ascii="Times New Roman" w:hAnsi="Times New Roman" w:cs="Times New Roman"/>
          <w:sz w:val="24"/>
          <w:szCs w:val="24"/>
        </w:rPr>
        <w:t>, которая</w:t>
      </w:r>
      <w:r w:rsidR="00837C56" w:rsidRPr="00837C56">
        <w:rPr>
          <w:rFonts w:ascii="Times New Roman" w:hAnsi="Times New Roman" w:cs="Times New Roman"/>
          <w:sz w:val="24"/>
          <w:szCs w:val="24"/>
        </w:rPr>
        <w:t xml:space="preserve"> </w:t>
      </w:r>
      <w:r w:rsidR="00875FC4" w:rsidRPr="00837C56">
        <w:rPr>
          <w:rFonts w:ascii="Times New Roman" w:hAnsi="Times New Roman" w:cs="Times New Roman"/>
          <w:sz w:val="24"/>
          <w:szCs w:val="24"/>
        </w:rPr>
        <w:t xml:space="preserve">в полном объеме </w:t>
      </w:r>
      <w:r w:rsidR="00837C56" w:rsidRPr="00837C56">
        <w:rPr>
          <w:rFonts w:ascii="Times New Roman" w:hAnsi="Times New Roman" w:cs="Times New Roman"/>
          <w:sz w:val="24"/>
          <w:szCs w:val="24"/>
        </w:rPr>
        <w:t>использован</w:t>
      </w:r>
      <w:r w:rsidR="000951FE">
        <w:rPr>
          <w:rFonts w:ascii="Times New Roman" w:hAnsi="Times New Roman" w:cs="Times New Roman"/>
          <w:sz w:val="24"/>
          <w:szCs w:val="24"/>
        </w:rPr>
        <w:t>а</w:t>
      </w:r>
      <w:r w:rsidR="00837C56" w:rsidRPr="00837C56">
        <w:rPr>
          <w:rFonts w:ascii="Times New Roman" w:hAnsi="Times New Roman" w:cs="Times New Roman"/>
          <w:sz w:val="24"/>
          <w:szCs w:val="24"/>
        </w:rPr>
        <w:t xml:space="preserve"> </w:t>
      </w:r>
      <w:r w:rsidR="00875FC4" w:rsidRPr="00837C56">
        <w:rPr>
          <w:rFonts w:ascii="Times New Roman" w:hAnsi="Times New Roman" w:cs="Times New Roman"/>
          <w:sz w:val="24"/>
          <w:szCs w:val="24"/>
        </w:rPr>
        <w:t xml:space="preserve">на оплату </w:t>
      </w:r>
      <w:r w:rsidR="007D05F8" w:rsidRPr="00837C56">
        <w:rPr>
          <w:rFonts w:ascii="Times New Roman" w:hAnsi="Times New Roman" w:cs="Times New Roman"/>
          <w:sz w:val="24"/>
          <w:szCs w:val="24"/>
        </w:rPr>
        <w:t>задолженности</w:t>
      </w:r>
      <w:r w:rsidR="00875FC4" w:rsidRPr="00837C56">
        <w:rPr>
          <w:rFonts w:ascii="Times New Roman" w:hAnsi="Times New Roman" w:cs="Times New Roman"/>
          <w:sz w:val="24"/>
          <w:szCs w:val="24"/>
        </w:rPr>
        <w:t xml:space="preserve"> за поставленный газ.</w:t>
      </w:r>
    </w:p>
    <w:p w:rsidR="00875FC4" w:rsidRPr="00837C56" w:rsidRDefault="00875FC4" w:rsidP="00CB5B21">
      <w:pPr>
        <w:spacing w:after="0" w:line="240" w:lineRule="auto"/>
        <w:ind w:firstLine="709"/>
        <w:jc w:val="both"/>
        <w:rPr>
          <w:rFonts w:ascii="Times New Roman" w:hAnsi="Times New Roman" w:cs="Times New Roman"/>
          <w:sz w:val="24"/>
          <w:szCs w:val="24"/>
        </w:rPr>
      </w:pPr>
      <w:r w:rsidRPr="00837C56">
        <w:rPr>
          <w:rFonts w:ascii="Times New Roman" w:hAnsi="Times New Roman" w:cs="Times New Roman"/>
          <w:sz w:val="24"/>
          <w:szCs w:val="24"/>
        </w:rPr>
        <w:t>В 2015 году МУП ВКХ предоставлена субсидия в объеме 8</w:t>
      </w:r>
      <w:r w:rsidR="00837C56" w:rsidRPr="00837C56">
        <w:rPr>
          <w:rFonts w:ascii="Times New Roman" w:hAnsi="Times New Roman" w:cs="Times New Roman"/>
          <w:sz w:val="24"/>
          <w:szCs w:val="24"/>
        </w:rPr>
        <w:t xml:space="preserve"> </w:t>
      </w:r>
      <w:r w:rsidRPr="00837C56">
        <w:rPr>
          <w:rFonts w:ascii="Times New Roman" w:hAnsi="Times New Roman" w:cs="Times New Roman"/>
          <w:sz w:val="24"/>
          <w:szCs w:val="24"/>
        </w:rPr>
        <w:t>596,0 тыс. руб. на погашение кредиторской задолженности перед ресурсоснабжающими организациями</w:t>
      </w:r>
      <w:r w:rsidR="007D05F8" w:rsidRPr="00837C56">
        <w:rPr>
          <w:rFonts w:ascii="Times New Roman" w:hAnsi="Times New Roman" w:cs="Times New Roman"/>
          <w:sz w:val="24"/>
          <w:szCs w:val="24"/>
        </w:rPr>
        <w:t xml:space="preserve">, которая </w:t>
      </w:r>
      <w:r w:rsidRPr="00837C56">
        <w:rPr>
          <w:rFonts w:ascii="Times New Roman" w:hAnsi="Times New Roman" w:cs="Times New Roman"/>
          <w:sz w:val="24"/>
          <w:szCs w:val="24"/>
        </w:rPr>
        <w:t>в полном объеме</w:t>
      </w:r>
      <w:r w:rsidR="007D05F8" w:rsidRPr="00837C56">
        <w:rPr>
          <w:rFonts w:ascii="Times New Roman" w:hAnsi="Times New Roman" w:cs="Times New Roman"/>
          <w:sz w:val="24"/>
          <w:szCs w:val="24"/>
        </w:rPr>
        <w:t xml:space="preserve"> использована</w:t>
      </w:r>
      <w:r w:rsidRPr="00837C56">
        <w:rPr>
          <w:rFonts w:ascii="Times New Roman" w:hAnsi="Times New Roman" w:cs="Times New Roman"/>
          <w:sz w:val="24"/>
          <w:szCs w:val="24"/>
        </w:rPr>
        <w:t xml:space="preserve"> на погашение задолженности за электроэнергию.</w:t>
      </w:r>
    </w:p>
    <w:p w:rsidR="00875FC4" w:rsidRPr="00931B4F" w:rsidRDefault="00875FC4" w:rsidP="00CB5B21">
      <w:pPr>
        <w:spacing w:after="0" w:line="240" w:lineRule="auto"/>
        <w:ind w:firstLine="709"/>
        <w:jc w:val="both"/>
        <w:rPr>
          <w:rFonts w:ascii="Times New Roman" w:hAnsi="Times New Roman" w:cs="Times New Roman"/>
          <w:sz w:val="24"/>
          <w:szCs w:val="24"/>
        </w:rPr>
      </w:pPr>
      <w:r w:rsidRPr="00931B4F">
        <w:rPr>
          <w:rFonts w:ascii="Times New Roman" w:hAnsi="Times New Roman" w:cs="Times New Roman"/>
          <w:sz w:val="24"/>
          <w:szCs w:val="24"/>
        </w:rPr>
        <w:t xml:space="preserve">Объем ассигнований в местном бюджете на возмещение убытков ресурсоснабжающих организаций утверждается исходя из </w:t>
      </w:r>
      <w:r w:rsidR="00931B4F" w:rsidRPr="00931B4F">
        <w:rPr>
          <w:rFonts w:ascii="Times New Roman" w:hAnsi="Times New Roman" w:cs="Times New Roman"/>
          <w:sz w:val="24"/>
          <w:szCs w:val="24"/>
        </w:rPr>
        <w:t xml:space="preserve">возможностей </w:t>
      </w:r>
      <w:r w:rsidRPr="00931B4F">
        <w:rPr>
          <w:rFonts w:ascii="Times New Roman" w:hAnsi="Times New Roman" w:cs="Times New Roman"/>
          <w:sz w:val="24"/>
          <w:szCs w:val="24"/>
        </w:rPr>
        <w:t xml:space="preserve">доходной части бюджета. По пояснениям администрации г.п. Петров Вал субсидии предоставляются </w:t>
      </w:r>
      <w:r w:rsidR="00186C99">
        <w:rPr>
          <w:rFonts w:ascii="Times New Roman" w:hAnsi="Times New Roman" w:cs="Times New Roman"/>
          <w:sz w:val="24"/>
          <w:szCs w:val="24"/>
        </w:rPr>
        <w:t xml:space="preserve">в зависимости </w:t>
      </w:r>
      <w:r w:rsidRPr="00931B4F">
        <w:rPr>
          <w:rFonts w:ascii="Times New Roman" w:hAnsi="Times New Roman" w:cs="Times New Roman"/>
          <w:sz w:val="24"/>
          <w:szCs w:val="24"/>
        </w:rPr>
        <w:t xml:space="preserve">от показателя убытка по категории потребителей </w:t>
      </w:r>
      <w:r w:rsidR="00186C99">
        <w:rPr>
          <w:rFonts w:ascii="Times New Roman" w:hAnsi="Times New Roman" w:cs="Times New Roman"/>
          <w:sz w:val="24"/>
          <w:szCs w:val="24"/>
        </w:rPr>
        <w:t>«</w:t>
      </w:r>
      <w:r w:rsidRPr="00931B4F">
        <w:rPr>
          <w:rFonts w:ascii="Times New Roman" w:hAnsi="Times New Roman" w:cs="Times New Roman"/>
          <w:sz w:val="24"/>
          <w:szCs w:val="24"/>
        </w:rPr>
        <w:t>население</w:t>
      </w:r>
      <w:r w:rsidR="00186C99">
        <w:rPr>
          <w:rFonts w:ascii="Times New Roman" w:hAnsi="Times New Roman" w:cs="Times New Roman"/>
          <w:sz w:val="24"/>
          <w:szCs w:val="24"/>
        </w:rPr>
        <w:t>»</w:t>
      </w:r>
      <w:r w:rsidRPr="00931B4F">
        <w:rPr>
          <w:rFonts w:ascii="Times New Roman" w:hAnsi="Times New Roman" w:cs="Times New Roman"/>
          <w:sz w:val="24"/>
          <w:szCs w:val="24"/>
        </w:rPr>
        <w:t xml:space="preserve">. В Положении о возмещении  затрат отсутствует такое условие,  </w:t>
      </w:r>
      <w:r w:rsidR="005D12C2">
        <w:rPr>
          <w:rFonts w:ascii="Times New Roman" w:hAnsi="Times New Roman" w:cs="Times New Roman"/>
          <w:sz w:val="24"/>
          <w:szCs w:val="24"/>
        </w:rPr>
        <w:t xml:space="preserve">соответствующее </w:t>
      </w:r>
      <w:r w:rsidRPr="00931B4F">
        <w:rPr>
          <w:rFonts w:ascii="Times New Roman" w:hAnsi="Times New Roman" w:cs="Times New Roman"/>
          <w:sz w:val="24"/>
          <w:szCs w:val="24"/>
        </w:rPr>
        <w:t xml:space="preserve">уточнение </w:t>
      </w:r>
      <w:r w:rsidR="005D12C2">
        <w:rPr>
          <w:rFonts w:ascii="Times New Roman" w:hAnsi="Times New Roman" w:cs="Times New Roman"/>
          <w:sz w:val="24"/>
          <w:szCs w:val="24"/>
        </w:rPr>
        <w:t>содержится</w:t>
      </w:r>
      <w:r w:rsidR="000951FE">
        <w:rPr>
          <w:rFonts w:ascii="Times New Roman" w:hAnsi="Times New Roman" w:cs="Times New Roman"/>
          <w:sz w:val="24"/>
          <w:szCs w:val="24"/>
        </w:rPr>
        <w:t xml:space="preserve"> </w:t>
      </w:r>
      <w:r w:rsidRPr="00931B4F">
        <w:rPr>
          <w:rFonts w:ascii="Times New Roman" w:hAnsi="Times New Roman" w:cs="Times New Roman"/>
          <w:sz w:val="24"/>
          <w:szCs w:val="24"/>
        </w:rPr>
        <w:t>в протоколах заседания Комиссии по рассмотрени</w:t>
      </w:r>
      <w:r w:rsidR="000951FE">
        <w:rPr>
          <w:rFonts w:ascii="Times New Roman" w:hAnsi="Times New Roman" w:cs="Times New Roman"/>
          <w:sz w:val="24"/>
          <w:szCs w:val="24"/>
        </w:rPr>
        <w:t>ю</w:t>
      </w:r>
      <w:r w:rsidRPr="00931B4F">
        <w:rPr>
          <w:rFonts w:ascii="Times New Roman" w:hAnsi="Times New Roman" w:cs="Times New Roman"/>
          <w:sz w:val="24"/>
          <w:szCs w:val="24"/>
        </w:rPr>
        <w:t xml:space="preserve"> вопроса предоставления субсидии. </w:t>
      </w:r>
    </w:p>
    <w:p w:rsidR="00875FC4" w:rsidRPr="00931B4F" w:rsidRDefault="00875FC4" w:rsidP="00CB5B21">
      <w:pPr>
        <w:spacing w:after="0" w:line="240" w:lineRule="auto"/>
        <w:ind w:firstLine="709"/>
        <w:jc w:val="both"/>
        <w:rPr>
          <w:rFonts w:ascii="Times New Roman" w:hAnsi="Times New Roman" w:cs="Times New Roman"/>
          <w:sz w:val="24"/>
          <w:szCs w:val="24"/>
        </w:rPr>
      </w:pPr>
      <w:r w:rsidRPr="00931B4F">
        <w:rPr>
          <w:rFonts w:ascii="Times New Roman" w:hAnsi="Times New Roman" w:cs="Times New Roman"/>
          <w:sz w:val="24"/>
          <w:szCs w:val="24"/>
        </w:rPr>
        <w:t xml:space="preserve">В соответствии с расшифровкой финансового результата МУП ЖКХ за 2014 год по теплоснабжению и горячему водоснабжению </w:t>
      </w:r>
      <w:r w:rsidR="005D12C2">
        <w:rPr>
          <w:rFonts w:ascii="Times New Roman" w:hAnsi="Times New Roman" w:cs="Times New Roman"/>
          <w:sz w:val="24"/>
          <w:szCs w:val="24"/>
        </w:rPr>
        <w:t xml:space="preserve">для населения </w:t>
      </w:r>
      <w:r w:rsidRPr="00931B4F">
        <w:rPr>
          <w:rFonts w:ascii="Times New Roman" w:hAnsi="Times New Roman" w:cs="Times New Roman"/>
          <w:sz w:val="24"/>
          <w:szCs w:val="24"/>
        </w:rPr>
        <w:t>сложился убыток в размере 511,0 тыс. руб., субсидия за 2014 год представлена в объе</w:t>
      </w:r>
      <w:r w:rsidR="005D12C2">
        <w:rPr>
          <w:rFonts w:ascii="Times New Roman" w:hAnsi="Times New Roman" w:cs="Times New Roman"/>
          <w:sz w:val="24"/>
          <w:szCs w:val="24"/>
        </w:rPr>
        <w:t xml:space="preserve">ме 500,0 тыс. рублей. По итогам </w:t>
      </w:r>
      <w:r w:rsidRPr="00931B4F">
        <w:rPr>
          <w:rFonts w:ascii="Times New Roman" w:hAnsi="Times New Roman" w:cs="Times New Roman"/>
          <w:sz w:val="24"/>
          <w:szCs w:val="24"/>
        </w:rPr>
        <w:t>1</w:t>
      </w:r>
      <w:r w:rsidR="005D12C2">
        <w:rPr>
          <w:rFonts w:ascii="Times New Roman" w:hAnsi="Times New Roman" w:cs="Times New Roman"/>
          <w:sz w:val="24"/>
          <w:szCs w:val="24"/>
        </w:rPr>
        <w:t> </w:t>
      </w:r>
      <w:r w:rsidRPr="00931B4F">
        <w:rPr>
          <w:rFonts w:ascii="Times New Roman" w:hAnsi="Times New Roman" w:cs="Times New Roman"/>
          <w:sz w:val="24"/>
          <w:szCs w:val="24"/>
        </w:rPr>
        <w:t xml:space="preserve">полугодия 2015 года убыток </w:t>
      </w:r>
      <w:r w:rsidR="005D12C2">
        <w:rPr>
          <w:rFonts w:ascii="Times New Roman" w:hAnsi="Times New Roman" w:cs="Times New Roman"/>
          <w:sz w:val="24"/>
          <w:szCs w:val="24"/>
        </w:rPr>
        <w:t xml:space="preserve">по населению </w:t>
      </w:r>
      <w:r w:rsidRPr="00931B4F">
        <w:rPr>
          <w:rFonts w:ascii="Times New Roman" w:hAnsi="Times New Roman" w:cs="Times New Roman"/>
          <w:sz w:val="24"/>
          <w:szCs w:val="24"/>
        </w:rPr>
        <w:t>составил 4524,0 тыс. руб., субсидия предоста</w:t>
      </w:r>
      <w:r w:rsidR="00931B4F" w:rsidRPr="00931B4F">
        <w:rPr>
          <w:rFonts w:ascii="Times New Roman" w:hAnsi="Times New Roman" w:cs="Times New Roman"/>
          <w:sz w:val="24"/>
          <w:szCs w:val="24"/>
        </w:rPr>
        <w:t>влена в объеме 600,0 тыс. руб</w:t>
      </w:r>
      <w:r w:rsidRPr="00931B4F">
        <w:rPr>
          <w:rFonts w:ascii="Times New Roman" w:hAnsi="Times New Roman" w:cs="Times New Roman"/>
          <w:sz w:val="24"/>
          <w:szCs w:val="24"/>
        </w:rPr>
        <w:t>.</w:t>
      </w:r>
      <w:r w:rsidR="00931B4F" w:rsidRPr="00931B4F">
        <w:rPr>
          <w:rFonts w:ascii="Times New Roman" w:hAnsi="Times New Roman" w:cs="Times New Roman"/>
          <w:sz w:val="24"/>
          <w:szCs w:val="24"/>
        </w:rPr>
        <w:t xml:space="preserve"> (всего в 2015 году – 1 100,0 тыс. руб.).</w:t>
      </w:r>
    </w:p>
    <w:p w:rsidR="00875FC4" w:rsidRPr="00931B4F" w:rsidRDefault="00875FC4" w:rsidP="00CB5B21">
      <w:pPr>
        <w:autoSpaceDE w:val="0"/>
        <w:autoSpaceDN w:val="0"/>
        <w:adjustRightInd w:val="0"/>
        <w:spacing w:after="0" w:line="240" w:lineRule="auto"/>
        <w:ind w:firstLine="709"/>
        <w:jc w:val="both"/>
        <w:rPr>
          <w:rFonts w:ascii="Times New Roman" w:hAnsi="Times New Roman" w:cs="Times New Roman"/>
          <w:sz w:val="24"/>
          <w:szCs w:val="24"/>
        </w:rPr>
      </w:pPr>
      <w:r w:rsidRPr="00931B4F">
        <w:rPr>
          <w:rFonts w:ascii="Times New Roman" w:hAnsi="Times New Roman" w:cs="Times New Roman"/>
          <w:sz w:val="24"/>
          <w:szCs w:val="24"/>
        </w:rPr>
        <w:t>По факту утверждения и исполнения расходов</w:t>
      </w:r>
      <w:r w:rsidR="00346C3E">
        <w:rPr>
          <w:rFonts w:ascii="Times New Roman" w:hAnsi="Times New Roman" w:cs="Times New Roman"/>
          <w:sz w:val="24"/>
          <w:szCs w:val="24"/>
        </w:rPr>
        <w:t xml:space="preserve"> бюджета г.п. Петров Вал</w:t>
      </w:r>
      <w:r w:rsidRPr="00931B4F">
        <w:rPr>
          <w:rFonts w:ascii="Times New Roman" w:hAnsi="Times New Roman" w:cs="Times New Roman"/>
          <w:sz w:val="24"/>
          <w:szCs w:val="24"/>
        </w:rPr>
        <w:t xml:space="preserve"> на возмещение затрат ресурсоснабжающим организациям стоит отметить следующее.</w:t>
      </w:r>
    </w:p>
    <w:p w:rsidR="00875FC4" w:rsidRPr="001E4242" w:rsidRDefault="00875FC4" w:rsidP="00CB5B21">
      <w:pPr>
        <w:pStyle w:val="ConsPlusNormal"/>
        <w:ind w:firstLine="709"/>
        <w:jc w:val="both"/>
        <w:rPr>
          <w:sz w:val="24"/>
          <w:szCs w:val="24"/>
        </w:rPr>
      </w:pPr>
      <w:r w:rsidRPr="00931B4F">
        <w:rPr>
          <w:sz w:val="24"/>
          <w:szCs w:val="24"/>
        </w:rPr>
        <w:t xml:space="preserve">В соответствии с Федеральным законом от 27.07.2010 № 190-ФЗ "О теплоснабжении" (далее – Закон № 190-ФЗ) (ст.8) и Федеральным законом от 07.12.2011 № 416-ФЗ "О водоснабжении и водоотведении"  (далее – Закон № 416-ФЗ) (ст.31) тарифы на поставляемую потребителям теплоэнергию, горячую воду, холодную воду, водоотведение подлежат государственному регулированию. Полномочия по </w:t>
      </w:r>
      <w:r w:rsidRPr="001E4242">
        <w:rPr>
          <w:sz w:val="24"/>
          <w:szCs w:val="24"/>
        </w:rPr>
        <w:t>установлению  тарифов в сфере теплоснабжения (ст.5 Закона №190-ФЗ), водоснабжения, водоотведения (ст. 5 Закона №416-ФЗ) отнесены к полномочиям органа ис</w:t>
      </w:r>
      <w:r w:rsidR="00186C99">
        <w:rPr>
          <w:sz w:val="24"/>
          <w:szCs w:val="24"/>
        </w:rPr>
        <w:t>полнительной власти субъекта РФ.</w:t>
      </w:r>
      <w:r w:rsidRPr="001E4242">
        <w:rPr>
          <w:sz w:val="24"/>
          <w:szCs w:val="24"/>
        </w:rPr>
        <w:t xml:space="preserve"> </w:t>
      </w:r>
      <w:r w:rsidR="00186C99">
        <w:rPr>
          <w:sz w:val="24"/>
          <w:szCs w:val="24"/>
        </w:rPr>
        <w:t>В</w:t>
      </w:r>
      <w:r w:rsidRPr="001E4242">
        <w:rPr>
          <w:sz w:val="24"/>
          <w:szCs w:val="24"/>
        </w:rPr>
        <w:t xml:space="preserve"> Волгоградской области такими полномочиями наделен комитет тарифного регулирования Волгоградской области (далее – КТР). Органы местного самоуправления </w:t>
      </w:r>
      <w:r w:rsidRPr="001E4242">
        <w:rPr>
          <w:sz w:val="24"/>
          <w:szCs w:val="24"/>
          <w:u w:val="single"/>
        </w:rPr>
        <w:t>не наделены полномочиями по установлению тарифов для ресурсоснабжающих организаций</w:t>
      </w:r>
      <w:r w:rsidR="005D12C2">
        <w:rPr>
          <w:sz w:val="24"/>
          <w:szCs w:val="24"/>
          <w:u w:val="single"/>
        </w:rPr>
        <w:t xml:space="preserve"> (далее – РСО)</w:t>
      </w:r>
      <w:r w:rsidR="00186C99">
        <w:rPr>
          <w:sz w:val="24"/>
          <w:szCs w:val="24"/>
          <w:u w:val="single"/>
        </w:rPr>
        <w:t xml:space="preserve"> и соответственно</w:t>
      </w:r>
      <w:r w:rsidR="001E4242" w:rsidRPr="001E4242">
        <w:rPr>
          <w:sz w:val="24"/>
          <w:szCs w:val="24"/>
          <w:u w:val="single"/>
        </w:rPr>
        <w:t xml:space="preserve"> полномочиями по возмещению убытков, которые могут образоваться в результате выпадающих доходов</w:t>
      </w:r>
      <w:r w:rsidRPr="001E4242">
        <w:rPr>
          <w:sz w:val="24"/>
          <w:szCs w:val="24"/>
        </w:rPr>
        <w:t xml:space="preserve">. </w:t>
      </w:r>
    </w:p>
    <w:p w:rsidR="005D12C2" w:rsidRDefault="00346C3E" w:rsidP="00CB5B21">
      <w:pPr>
        <w:pStyle w:val="ConsPlusNormal"/>
        <w:ind w:firstLine="709"/>
        <w:jc w:val="both"/>
        <w:rPr>
          <w:sz w:val="24"/>
          <w:szCs w:val="24"/>
        </w:rPr>
      </w:pPr>
      <w:r w:rsidRPr="00545953">
        <w:rPr>
          <w:sz w:val="24"/>
          <w:szCs w:val="24"/>
        </w:rPr>
        <w:t>В отсутствие полномочий по регулированию тарифов на коммунальные ресурсы (услуги) (в том числе установление льготных  тарифов) органы местного самоуправления не</w:t>
      </w:r>
      <w:r w:rsidRPr="005A5629">
        <w:rPr>
          <w:sz w:val="24"/>
          <w:szCs w:val="24"/>
        </w:rPr>
        <w:t xml:space="preserve"> могут влиять своими решениями на возникновени</w:t>
      </w:r>
      <w:r>
        <w:rPr>
          <w:sz w:val="24"/>
          <w:szCs w:val="24"/>
        </w:rPr>
        <w:t>е</w:t>
      </w:r>
      <w:r w:rsidRPr="005A5629">
        <w:rPr>
          <w:sz w:val="24"/>
          <w:szCs w:val="24"/>
        </w:rPr>
        <w:t xml:space="preserve"> недополученных доходов (невозмещенных расходов</w:t>
      </w:r>
      <w:r w:rsidR="005D12C2">
        <w:rPr>
          <w:sz w:val="24"/>
          <w:szCs w:val="24"/>
        </w:rPr>
        <w:t>) РСО</w:t>
      </w:r>
      <w:r w:rsidRPr="005A5629">
        <w:rPr>
          <w:sz w:val="24"/>
          <w:szCs w:val="24"/>
        </w:rPr>
        <w:t xml:space="preserve">. </w:t>
      </w:r>
      <w:r w:rsidR="005D12C2">
        <w:rPr>
          <w:sz w:val="24"/>
          <w:szCs w:val="24"/>
        </w:rPr>
        <w:t>Соответственно</w:t>
      </w:r>
      <w:r w:rsidRPr="005A5629">
        <w:rPr>
          <w:sz w:val="24"/>
          <w:szCs w:val="24"/>
        </w:rPr>
        <w:t xml:space="preserve"> в полномочия органов местного самоуправления не входит финансирование образовавшихся недополученных доходов (невозмещенных расходо</w:t>
      </w:r>
      <w:r w:rsidR="005D12C2">
        <w:rPr>
          <w:sz w:val="24"/>
          <w:szCs w:val="24"/>
        </w:rPr>
        <w:t>в) РСО</w:t>
      </w:r>
      <w:r w:rsidR="005D12C2" w:rsidRPr="005D12C2">
        <w:rPr>
          <w:sz w:val="24"/>
          <w:szCs w:val="24"/>
        </w:rPr>
        <w:t xml:space="preserve"> </w:t>
      </w:r>
      <w:r w:rsidR="005D12C2" w:rsidRPr="005A5629">
        <w:rPr>
          <w:sz w:val="24"/>
          <w:szCs w:val="24"/>
        </w:rPr>
        <w:t xml:space="preserve">в результате </w:t>
      </w:r>
      <w:r w:rsidR="005D12C2">
        <w:rPr>
          <w:sz w:val="24"/>
          <w:szCs w:val="24"/>
        </w:rPr>
        <w:t>принятых тарифных решений</w:t>
      </w:r>
      <w:r w:rsidRPr="005A5629">
        <w:rPr>
          <w:sz w:val="24"/>
          <w:szCs w:val="24"/>
        </w:rPr>
        <w:t>.</w:t>
      </w:r>
    </w:p>
    <w:p w:rsidR="00875FC4" w:rsidRPr="00545953" w:rsidRDefault="00875FC4" w:rsidP="00CB5B21">
      <w:pPr>
        <w:pStyle w:val="ConsPlusNormal"/>
        <w:ind w:firstLine="709"/>
        <w:jc w:val="both"/>
        <w:rPr>
          <w:sz w:val="24"/>
          <w:szCs w:val="24"/>
        </w:rPr>
      </w:pPr>
      <w:r w:rsidRPr="001E4242">
        <w:rPr>
          <w:sz w:val="24"/>
          <w:szCs w:val="24"/>
        </w:rPr>
        <w:t>Следовательно</w:t>
      </w:r>
      <w:r w:rsidR="00186C99">
        <w:rPr>
          <w:sz w:val="24"/>
          <w:szCs w:val="24"/>
        </w:rPr>
        <w:t>,</w:t>
      </w:r>
      <w:r w:rsidRPr="001E4242">
        <w:rPr>
          <w:sz w:val="24"/>
          <w:szCs w:val="24"/>
        </w:rPr>
        <w:t xml:space="preserve"> отсутствуют правовые основания для финансирования расходов из  бюджета в порядке ст. 78 БК РФ для возмещения недополученных доходов и (или) </w:t>
      </w:r>
      <w:r w:rsidRPr="00545953">
        <w:rPr>
          <w:sz w:val="24"/>
          <w:szCs w:val="24"/>
        </w:rPr>
        <w:t>финансового обеспечения (возмещения) затрат в связи с производством (реализацией) коммунальных ресурсов (услуг).</w:t>
      </w:r>
    </w:p>
    <w:p w:rsidR="005B0F0D" w:rsidRPr="005B0F0D" w:rsidRDefault="00875FC4" w:rsidP="00CB5B21">
      <w:pPr>
        <w:pStyle w:val="ConsPlusNormal"/>
        <w:ind w:firstLine="709"/>
        <w:jc w:val="both"/>
        <w:rPr>
          <w:sz w:val="24"/>
          <w:szCs w:val="24"/>
        </w:rPr>
      </w:pPr>
      <w:r w:rsidRPr="005B0F0D">
        <w:rPr>
          <w:sz w:val="24"/>
          <w:szCs w:val="24"/>
        </w:rPr>
        <w:t xml:space="preserve">Статьей 7 Федерального закона от 14.11.2002 № 161-ФЗ "О государственных и муниципальных унитарных предприятиях" (далее – Закон № 161-ФЗ) установлено, что муниципальное образование не несет ответственность по обязательствам муниципального предприятия, за исключением случаев, если несостоятельность (банкротство) такого предприятия вызвана собственником его имущества. </w:t>
      </w:r>
    </w:p>
    <w:p w:rsidR="00875FC4" w:rsidRPr="005B0F0D" w:rsidRDefault="00875FC4" w:rsidP="00CB5B21">
      <w:pPr>
        <w:pStyle w:val="ConsPlusNormal"/>
        <w:ind w:firstLine="709"/>
        <w:jc w:val="both"/>
        <w:rPr>
          <w:sz w:val="24"/>
          <w:szCs w:val="24"/>
        </w:rPr>
      </w:pPr>
      <w:proofErr w:type="gramStart"/>
      <w:r w:rsidRPr="005B0F0D">
        <w:rPr>
          <w:sz w:val="24"/>
          <w:szCs w:val="24"/>
        </w:rPr>
        <w:t>Контроль за</w:t>
      </w:r>
      <w:proofErr w:type="gramEnd"/>
      <w:r w:rsidRPr="005B0F0D">
        <w:rPr>
          <w:sz w:val="24"/>
          <w:szCs w:val="24"/>
        </w:rPr>
        <w:t xml:space="preserve"> деятельностью унитарного предприятия осуществляется органом, осуществляющим полномочия собственника (ст. 26 Закона № 161-ФЗ), то есть на </w:t>
      </w:r>
      <w:r w:rsidR="007D05F8" w:rsidRPr="005B0F0D">
        <w:rPr>
          <w:sz w:val="24"/>
          <w:szCs w:val="24"/>
        </w:rPr>
        <w:t>Администрацию</w:t>
      </w:r>
      <w:r w:rsidRPr="005B0F0D">
        <w:rPr>
          <w:sz w:val="24"/>
          <w:szCs w:val="24"/>
        </w:rPr>
        <w:t xml:space="preserve"> возложены обязанности по контролю за деятельностью муниципальных предприятий, предоставляющих ресурсы (услуги) в сфере теплоснабжения, водоснабжения, водоотведения.</w:t>
      </w:r>
    </w:p>
    <w:p w:rsidR="00875FC4" w:rsidRPr="005B0F0D" w:rsidRDefault="00875FC4" w:rsidP="00CB5B21">
      <w:pPr>
        <w:pStyle w:val="ConsPlusNormal"/>
        <w:ind w:firstLine="709"/>
        <w:jc w:val="both"/>
        <w:rPr>
          <w:sz w:val="24"/>
          <w:szCs w:val="24"/>
        </w:rPr>
      </w:pPr>
      <w:r w:rsidRPr="005B0F0D">
        <w:rPr>
          <w:sz w:val="24"/>
          <w:szCs w:val="24"/>
        </w:rPr>
        <w:t>Таким образом, Законом № 161-ФЗ исключена возможность финансирования</w:t>
      </w:r>
      <w:r w:rsidRPr="005B0F0D">
        <w:rPr>
          <w:sz w:val="24"/>
          <w:szCs w:val="24"/>
          <w:u w:val="single"/>
        </w:rPr>
        <w:t xml:space="preserve"> убытков</w:t>
      </w:r>
      <w:r w:rsidRPr="005B0F0D">
        <w:rPr>
          <w:sz w:val="24"/>
          <w:szCs w:val="24"/>
        </w:rPr>
        <w:t xml:space="preserve"> муниципального предприятия из местного бюджета.</w:t>
      </w:r>
    </w:p>
    <w:p w:rsidR="005D12C2" w:rsidRPr="00545953" w:rsidRDefault="005D12C2" w:rsidP="005D12C2">
      <w:pPr>
        <w:spacing w:after="0" w:line="240" w:lineRule="auto"/>
        <w:ind w:firstLine="709"/>
        <w:jc w:val="both"/>
        <w:rPr>
          <w:rFonts w:ascii="Times New Roman" w:hAnsi="Times New Roman" w:cs="Times New Roman"/>
          <w:sz w:val="24"/>
          <w:szCs w:val="24"/>
        </w:rPr>
      </w:pPr>
      <w:proofErr w:type="gramStart"/>
      <w:r w:rsidRPr="00545953">
        <w:rPr>
          <w:rFonts w:ascii="Times New Roman" w:hAnsi="Times New Roman" w:cs="Times New Roman"/>
          <w:sz w:val="24"/>
          <w:szCs w:val="24"/>
        </w:rPr>
        <w:t>В соответствии с ч.2 ст. 14.1 Закона № 131-ФЗ, ч.5 ст. 86 БК РФ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roofErr w:type="gramEnd"/>
      <w:r w:rsidRPr="00545953">
        <w:rPr>
          <w:rFonts w:ascii="Times New Roman" w:hAnsi="Times New Roman" w:cs="Times New Roman"/>
          <w:sz w:val="24"/>
          <w:szCs w:val="24"/>
        </w:rPr>
        <w:t xml:space="preserve"> </w:t>
      </w:r>
      <w:r>
        <w:rPr>
          <w:rFonts w:ascii="Times New Roman" w:hAnsi="Times New Roman" w:cs="Times New Roman"/>
          <w:sz w:val="24"/>
          <w:szCs w:val="24"/>
        </w:rPr>
        <w:t xml:space="preserve">Кроме того, в силу ограничений, установленных п. 3 ст. 136 БК РФ городское поселение Петров Вал </w:t>
      </w:r>
      <w:r w:rsidRPr="00545953">
        <w:rPr>
          <w:rFonts w:ascii="Times New Roman" w:hAnsi="Times New Roman" w:cs="Times New Roman"/>
          <w:sz w:val="24"/>
          <w:szCs w:val="24"/>
        </w:rPr>
        <w:t>не име</w:t>
      </w:r>
      <w:r>
        <w:rPr>
          <w:rFonts w:ascii="Times New Roman" w:hAnsi="Times New Roman" w:cs="Times New Roman"/>
          <w:sz w:val="24"/>
          <w:szCs w:val="24"/>
        </w:rPr>
        <w:t>е</w:t>
      </w:r>
      <w:r w:rsidRPr="00545953">
        <w:rPr>
          <w:rFonts w:ascii="Times New Roman" w:hAnsi="Times New Roman" w:cs="Times New Roman"/>
          <w:sz w:val="24"/>
          <w:szCs w:val="24"/>
        </w:rPr>
        <w:t xml:space="preserve">т права устанавливать и исполнять расходные обязательства, не связанные с решением вопросов, отнесенных </w:t>
      </w:r>
      <w:hyperlink r:id="rId8" w:history="1">
        <w:r w:rsidRPr="00545953">
          <w:rPr>
            <w:rFonts w:ascii="Times New Roman" w:hAnsi="Times New Roman" w:cs="Times New Roman"/>
            <w:sz w:val="24"/>
            <w:szCs w:val="24"/>
          </w:rPr>
          <w:t>Конституцией</w:t>
        </w:r>
      </w:hyperlink>
      <w:r w:rsidRPr="00545953">
        <w:rPr>
          <w:rFonts w:ascii="Times New Roman" w:hAnsi="Times New Roman" w:cs="Times New Roman"/>
          <w:sz w:val="24"/>
          <w:szCs w:val="24"/>
        </w:rPr>
        <w:t xml:space="preserve"> </w:t>
      </w:r>
      <w:r>
        <w:rPr>
          <w:rFonts w:ascii="Times New Roman" w:hAnsi="Times New Roman" w:cs="Times New Roman"/>
          <w:sz w:val="24"/>
          <w:szCs w:val="24"/>
        </w:rPr>
        <w:t>РФ</w:t>
      </w:r>
      <w:r w:rsidRPr="00545953">
        <w:rPr>
          <w:rFonts w:ascii="Times New Roman" w:hAnsi="Times New Roman" w:cs="Times New Roman"/>
          <w:sz w:val="24"/>
          <w:szCs w:val="24"/>
        </w:rPr>
        <w:t>, федеральными законами, законами субъект</w:t>
      </w:r>
      <w:r>
        <w:rPr>
          <w:rFonts w:ascii="Times New Roman" w:hAnsi="Times New Roman" w:cs="Times New Roman"/>
          <w:sz w:val="24"/>
          <w:szCs w:val="24"/>
        </w:rPr>
        <w:t>а</w:t>
      </w:r>
      <w:r w:rsidRPr="00545953">
        <w:rPr>
          <w:rFonts w:ascii="Times New Roman" w:hAnsi="Times New Roman" w:cs="Times New Roman"/>
          <w:sz w:val="24"/>
          <w:szCs w:val="24"/>
        </w:rPr>
        <w:t xml:space="preserve"> </w:t>
      </w:r>
      <w:r>
        <w:rPr>
          <w:rFonts w:ascii="Times New Roman" w:hAnsi="Times New Roman" w:cs="Times New Roman"/>
          <w:sz w:val="24"/>
          <w:szCs w:val="24"/>
        </w:rPr>
        <w:t>РФ</w:t>
      </w:r>
      <w:r w:rsidRPr="00545953">
        <w:rPr>
          <w:rFonts w:ascii="Times New Roman" w:hAnsi="Times New Roman" w:cs="Times New Roman"/>
          <w:sz w:val="24"/>
          <w:szCs w:val="24"/>
        </w:rPr>
        <w:t xml:space="preserve"> к полномочиям соответствующих органов местного самоуправления.</w:t>
      </w:r>
    </w:p>
    <w:p w:rsidR="00141A5E" w:rsidRDefault="00875FC4" w:rsidP="00CB5B21">
      <w:pPr>
        <w:autoSpaceDE w:val="0"/>
        <w:autoSpaceDN w:val="0"/>
        <w:adjustRightInd w:val="0"/>
        <w:spacing w:after="0" w:line="240" w:lineRule="auto"/>
        <w:ind w:firstLine="709"/>
        <w:jc w:val="both"/>
        <w:rPr>
          <w:rFonts w:ascii="Times New Roman" w:hAnsi="Times New Roman" w:cs="Times New Roman"/>
          <w:sz w:val="24"/>
          <w:szCs w:val="24"/>
        </w:rPr>
      </w:pPr>
      <w:r w:rsidRPr="005B0F0D">
        <w:rPr>
          <w:rFonts w:ascii="Times New Roman" w:hAnsi="Times New Roman" w:cs="Times New Roman"/>
          <w:sz w:val="24"/>
          <w:szCs w:val="24"/>
        </w:rPr>
        <w:t>Согласно Положению о возмещени</w:t>
      </w:r>
      <w:r w:rsidR="005B0F0D" w:rsidRPr="005B0F0D">
        <w:rPr>
          <w:rFonts w:ascii="Times New Roman" w:hAnsi="Times New Roman" w:cs="Times New Roman"/>
          <w:sz w:val="24"/>
          <w:szCs w:val="24"/>
        </w:rPr>
        <w:t>и</w:t>
      </w:r>
      <w:r w:rsidRPr="005B0F0D">
        <w:rPr>
          <w:rFonts w:ascii="Times New Roman" w:hAnsi="Times New Roman" w:cs="Times New Roman"/>
          <w:sz w:val="24"/>
          <w:szCs w:val="24"/>
        </w:rPr>
        <w:t xml:space="preserve"> затрат, утвержденному постановлением </w:t>
      </w:r>
      <w:r w:rsidRPr="00CD2564">
        <w:rPr>
          <w:rFonts w:ascii="Times New Roman" w:hAnsi="Times New Roman" w:cs="Times New Roman"/>
          <w:sz w:val="24"/>
          <w:szCs w:val="24"/>
        </w:rPr>
        <w:t xml:space="preserve">администрации г.п. Петров Вал от 25.01.2013 № 13-П, субсидии из бюджета г.п. Петров Вал предоставляется в соответствии со ст. 78 БК РФ на безвозвратной и безвозмездной основе </w:t>
      </w:r>
      <w:r w:rsidR="005D12C2">
        <w:rPr>
          <w:rFonts w:ascii="Times New Roman" w:hAnsi="Times New Roman" w:cs="Times New Roman"/>
          <w:sz w:val="24"/>
          <w:szCs w:val="24"/>
        </w:rPr>
        <w:t>РСО</w:t>
      </w:r>
      <w:r w:rsidRPr="00CD2564">
        <w:rPr>
          <w:rFonts w:ascii="Times New Roman" w:hAnsi="Times New Roman" w:cs="Times New Roman"/>
          <w:sz w:val="24"/>
          <w:szCs w:val="24"/>
        </w:rPr>
        <w:t>, предоставляющим коммунальные ресурсы</w:t>
      </w:r>
      <w:r w:rsidR="005B0F0D" w:rsidRPr="00CD2564">
        <w:rPr>
          <w:rFonts w:ascii="Times New Roman" w:hAnsi="Times New Roman" w:cs="Times New Roman"/>
          <w:sz w:val="24"/>
          <w:szCs w:val="24"/>
        </w:rPr>
        <w:t xml:space="preserve"> </w:t>
      </w:r>
      <w:r w:rsidRPr="00CD2564">
        <w:rPr>
          <w:rFonts w:ascii="Times New Roman" w:hAnsi="Times New Roman" w:cs="Times New Roman"/>
          <w:sz w:val="24"/>
          <w:szCs w:val="24"/>
        </w:rPr>
        <w:t>(услуги) по тарифам, не обеспечивающим возмещение издержек. Субсидии предоставляются с целью возмещения затрат (в том числе кредиторской задолженности)</w:t>
      </w:r>
      <w:r w:rsidR="00141A5E">
        <w:rPr>
          <w:rFonts w:ascii="Times New Roman" w:hAnsi="Times New Roman" w:cs="Times New Roman"/>
          <w:sz w:val="24"/>
          <w:szCs w:val="24"/>
        </w:rPr>
        <w:t>,</w:t>
      </w:r>
      <w:r w:rsidRPr="00CD2564">
        <w:rPr>
          <w:rFonts w:ascii="Times New Roman" w:hAnsi="Times New Roman" w:cs="Times New Roman"/>
          <w:sz w:val="24"/>
          <w:szCs w:val="24"/>
        </w:rPr>
        <w:t xml:space="preserve"> возникших в результате оказания жилищно-коммунальных услуг.</w:t>
      </w:r>
      <w:r w:rsidR="005B0F0D" w:rsidRPr="00CD2564">
        <w:rPr>
          <w:rFonts w:ascii="Times New Roman" w:hAnsi="Times New Roman" w:cs="Times New Roman"/>
          <w:sz w:val="24"/>
          <w:szCs w:val="24"/>
        </w:rPr>
        <w:t xml:space="preserve"> При этом</w:t>
      </w:r>
      <w:proofErr w:type="gramStart"/>
      <w:r w:rsidR="005B0F0D" w:rsidRPr="00CD2564">
        <w:rPr>
          <w:rFonts w:ascii="Times New Roman" w:hAnsi="Times New Roman" w:cs="Times New Roman"/>
          <w:sz w:val="24"/>
          <w:szCs w:val="24"/>
        </w:rPr>
        <w:t>,</w:t>
      </w:r>
      <w:proofErr w:type="gramEnd"/>
      <w:r w:rsidR="005B0F0D" w:rsidRPr="00CD2564">
        <w:rPr>
          <w:rFonts w:ascii="Times New Roman" w:hAnsi="Times New Roman" w:cs="Times New Roman"/>
          <w:sz w:val="24"/>
          <w:szCs w:val="24"/>
        </w:rPr>
        <w:t xml:space="preserve"> за счет бюджета поселения возмещались убытки</w:t>
      </w:r>
      <w:r w:rsidR="003B2719" w:rsidRPr="00CD2564">
        <w:rPr>
          <w:rFonts w:ascii="Times New Roman" w:hAnsi="Times New Roman" w:cs="Times New Roman"/>
          <w:sz w:val="24"/>
          <w:szCs w:val="24"/>
        </w:rPr>
        <w:t>,</w:t>
      </w:r>
      <w:r w:rsidR="005B0F0D" w:rsidRPr="00CD2564">
        <w:rPr>
          <w:rFonts w:ascii="Times New Roman" w:hAnsi="Times New Roman" w:cs="Times New Roman"/>
          <w:sz w:val="24"/>
          <w:szCs w:val="24"/>
        </w:rPr>
        <w:t xml:space="preserve"> </w:t>
      </w:r>
      <w:r w:rsidR="00EA0ED3" w:rsidRPr="00CD2564">
        <w:rPr>
          <w:rFonts w:ascii="Times New Roman" w:hAnsi="Times New Roman" w:cs="Times New Roman"/>
          <w:sz w:val="24"/>
          <w:szCs w:val="24"/>
        </w:rPr>
        <w:t>а не экономически обоснованные выпадающие доходы</w:t>
      </w:r>
      <w:r w:rsidR="00141A5E">
        <w:rPr>
          <w:rFonts w:ascii="Times New Roman" w:hAnsi="Times New Roman" w:cs="Times New Roman"/>
          <w:sz w:val="24"/>
          <w:szCs w:val="24"/>
        </w:rPr>
        <w:t>.</w:t>
      </w:r>
    </w:p>
    <w:p w:rsidR="0021554A" w:rsidRPr="00CD2564" w:rsidRDefault="00875FC4" w:rsidP="00CB5B21">
      <w:pPr>
        <w:autoSpaceDE w:val="0"/>
        <w:autoSpaceDN w:val="0"/>
        <w:adjustRightInd w:val="0"/>
        <w:spacing w:after="0" w:line="240" w:lineRule="auto"/>
        <w:ind w:firstLine="709"/>
        <w:jc w:val="both"/>
        <w:rPr>
          <w:rFonts w:ascii="Times New Roman" w:hAnsi="Times New Roman" w:cs="Times New Roman"/>
          <w:sz w:val="24"/>
          <w:szCs w:val="24"/>
        </w:rPr>
      </w:pPr>
      <w:r w:rsidRPr="00CD2564">
        <w:rPr>
          <w:rFonts w:ascii="Times New Roman" w:hAnsi="Times New Roman" w:cs="Times New Roman"/>
          <w:sz w:val="24"/>
          <w:szCs w:val="24"/>
        </w:rPr>
        <w:t>МУП ЖКХ и МУП ВКХ прим</w:t>
      </w:r>
      <w:r w:rsidR="00141A5E">
        <w:rPr>
          <w:rFonts w:ascii="Times New Roman" w:hAnsi="Times New Roman" w:cs="Times New Roman"/>
          <w:sz w:val="24"/>
          <w:szCs w:val="24"/>
        </w:rPr>
        <w:t>еняли установленные КТР тарифы.</w:t>
      </w:r>
    </w:p>
    <w:p w:rsidR="00346C3E" w:rsidRDefault="00346C3E" w:rsidP="00CB5B21">
      <w:pPr>
        <w:pStyle w:val="ConsPlusNormal"/>
        <w:ind w:firstLine="709"/>
        <w:jc w:val="both"/>
        <w:rPr>
          <w:sz w:val="24"/>
          <w:szCs w:val="24"/>
        </w:rPr>
      </w:pPr>
      <w:r w:rsidRPr="00CD2564">
        <w:rPr>
          <w:sz w:val="24"/>
          <w:szCs w:val="24"/>
        </w:rPr>
        <w:t>Принципом регулирования тарифов на коммунальные ресурсы (услуги) является</w:t>
      </w:r>
      <w:r w:rsidRPr="001E4242">
        <w:rPr>
          <w:sz w:val="24"/>
          <w:szCs w:val="24"/>
        </w:rPr>
        <w:t xml:space="preserve"> установление тарифов исходя из экономически обоснованных расходов организаций, осуществляющих теплоснабжение, горячее водоснабжение, холодное водоснабжение, водоотведение, необходимых для предоставления соответствующих коммунальных ресурсов (услуг).</w:t>
      </w:r>
    </w:p>
    <w:p w:rsidR="00346C3E" w:rsidRPr="001E4242" w:rsidRDefault="00346C3E" w:rsidP="00CB5B21">
      <w:pPr>
        <w:pStyle w:val="ConsPlusNormal"/>
        <w:ind w:firstLine="709"/>
        <w:jc w:val="both"/>
        <w:rPr>
          <w:sz w:val="24"/>
          <w:szCs w:val="24"/>
        </w:rPr>
      </w:pPr>
      <w:proofErr w:type="gramStart"/>
      <w:r w:rsidRPr="00AE62B6">
        <w:rPr>
          <w:sz w:val="24"/>
          <w:szCs w:val="24"/>
        </w:rPr>
        <w:t>Согласно пункту 24 Основ ценообразования в сфере водоснабжения и водоотведения</w:t>
      </w:r>
      <w:r>
        <w:rPr>
          <w:sz w:val="24"/>
          <w:szCs w:val="24"/>
        </w:rPr>
        <w:t xml:space="preserve">, утвержденном постановлением </w:t>
      </w:r>
      <w:r w:rsidRPr="00AE62B6">
        <w:rPr>
          <w:sz w:val="24"/>
          <w:szCs w:val="24"/>
        </w:rPr>
        <w:t>Правительств</w:t>
      </w:r>
      <w:r>
        <w:rPr>
          <w:sz w:val="24"/>
          <w:szCs w:val="24"/>
        </w:rPr>
        <w:t>а</w:t>
      </w:r>
      <w:r w:rsidRPr="00AE62B6">
        <w:rPr>
          <w:sz w:val="24"/>
          <w:szCs w:val="24"/>
        </w:rPr>
        <w:t xml:space="preserve"> РФ 13</w:t>
      </w:r>
      <w:r>
        <w:rPr>
          <w:sz w:val="24"/>
          <w:szCs w:val="24"/>
        </w:rPr>
        <w:t>.05.</w:t>
      </w:r>
      <w:r w:rsidRPr="00AE62B6">
        <w:rPr>
          <w:sz w:val="24"/>
          <w:szCs w:val="24"/>
        </w:rPr>
        <w:t xml:space="preserve">2013 </w:t>
      </w:r>
      <w:r>
        <w:rPr>
          <w:sz w:val="24"/>
          <w:szCs w:val="24"/>
        </w:rPr>
        <w:t>№ </w:t>
      </w:r>
      <w:r w:rsidRPr="00AE62B6">
        <w:rPr>
          <w:sz w:val="24"/>
          <w:szCs w:val="24"/>
        </w:rPr>
        <w:t>406</w:t>
      </w:r>
      <w:r>
        <w:rPr>
          <w:sz w:val="24"/>
          <w:szCs w:val="24"/>
        </w:rPr>
        <w:t>,</w:t>
      </w:r>
      <w:r w:rsidRPr="00AE62B6">
        <w:rPr>
          <w:sz w:val="24"/>
          <w:szCs w:val="24"/>
        </w:rPr>
        <w:t xml:space="preserve"> необходимая валовая выручка регулируемых организаций определяется исходя из экономически обоснованных расходов, необходимых им для осуществления регулируемого вида деятельности и обеспечения достижения плановых значений показателей надежности, качества и энергетической эффективности объектов централизованных систем водос</w:t>
      </w:r>
      <w:r>
        <w:rPr>
          <w:sz w:val="24"/>
          <w:szCs w:val="24"/>
        </w:rPr>
        <w:t>набжения и (или) водоотведения.</w:t>
      </w:r>
      <w:proofErr w:type="gramEnd"/>
      <w:r>
        <w:rPr>
          <w:sz w:val="24"/>
          <w:szCs w:val="24"/>
        </w:rPr>
        <w:t xml:space="preserve"> </w:t>
      </w:r>
      <w:r w:rsidRPr="00AE62B6">
        <w:rPr>
          <w:sz w:val="24"/>
          <w:szCs w:val="24"/>
        </w:rPr>
        <w:t>В соответствии с пунктом 35 Основ ценообразования размер тарифов, установленных органом регулирования тарифов, должен обеспечивать регулируемым организациям получение в очередном периоде регулирования необходимой валовой выручки.</w:t>
      </w:r>
    </w:p>
    <w:p w:rsidR="00346C3E" w:rsidRPr="001E4242" w:rsidRDefault="00346C3E" w:rsidP="00CB5B21">
      <w:pPr>
        <w:pStyle w:val="ConsPlusNormal"/>
        <w:ind w:firstLine="709"/>
        <w:jc w:val="both"/>
        <w:rPr>
          <w:sz w:val="24"/>
          <w:szCs w:val="24"/>
        </w:rPr>
      </w:pPr>
      <w:r w:rsidRPr="001E4242">
        <w:rPr>
          <w:sz w:val="24"/>
          <w:szCs w:val="24"/>
        </w:rPr>
        <w:t xml:space="preserve">В случае наличия разногласий по величине установленных тарифов </w:t>
      </w:r>
      <w:r>
        <w:rPr>
          <w:sz w:val="24"/>
          <w:szCs w:val="24"/>
        </w:rPr>
        <w:t>между РСО и органом регулирования за РСО законодательно закреплено право на обращение в федеральный</w:t>
      </w:r>
      <w:r w:rsidRPr="001E4242">
        <w:rPr>
          <w:sz w:val="24"/>
          <w:szCs w:val="24"/>
        </w:rPr>
        <w:t xml:space="preserve"> орган исполнительной власти в области государственного регулирования </w:t>
      </w:r>
      <w:r>
        <w:rPr>
          <w:sz w:val="24"/>
          <w:szCs w:val="24"/>
        </w:rPr>
        <w:t>или в суд с жалобой на принятые тарифные решения. Также РСО имеет право в заявлении на установление тарифа на плановый период включить понесенные экономически обоснованные расходы</w:t>
      </w:r>
      <w:r w:rsidR="00141A5E">
        <w:rPr>
          <w:sz w:val="24"/>
          <w:szCs w:val="24"/>
        </w:rPr>
        <w:t xml:space="preserve"> в текущем периоде</w:t>
      </w:r>
      <w:r>
        <w:rPr>
          <w:sz w:val="24"/>
          <w:szCs w:val="24"/>
        </w:rPr>
        <w:t xml:space="preserve">, </w:t>
      </w:r>
      <w:r w:rsidRPr="00AE62B6">
        <w:rPr>
          <w:sz w:val="24"/>
          <w:szCs w:val="24"/>
        </w:rPr>
        <w:t xml:space="preserve">не учтенные органом регулирования при установлении для нее регулируемых цен (тарифов) (в том числе расходы, связанные с незапланированным ростом цен на продукцию), </w:t>
      </w:r>
      <w:r>
        <w:rPr>
          <w:sz w:val="24"/>
          <w:szCs w:val="24"/>
        </w:rPr>
        <w:t xml:space="preserve">и </w:t>
      </w:r>
      <w:r w:rsidRPr="00AE62B6">
        <w:rPr>
          <w:sz w:val="24"/>
          <w:szCs w:val="24"/>
        </w:rPr>
        <w:t xml:space="preserve">такие расходы </w:t>
      </w:r>
      <w:r>
        <w:rPr>
          <w:sz w:val="24"/>
          <w:szCs w:val="24"/>
        </w:rPr>
        <w:t>должны быть учтены органом регулирования.</w:t>
      </w:r>
      <w:r w:rsidRPr="001E4242">
        <w:rPr>
          <w:sz w:val="24"/>
          <w:szCs w:val="24"/>
        </w:rPr>
        <w:t xml:space="preserve"> </w:t>
      </w:r>
    </w:p>
    <w:p w:rsidR="00346C3E" w:rsidRDefault="00346C3E" w:rsidP="00CB5B21">
      <w:pPr>
        <w:pStyle w:val="ConsPlusNormal"/>
        <w:ind w:firstLine="709"/>
        <w:jc w:val="both"/>
        <w:rPr>
          <w:sz w:val="24"/>
          <w:szCs w:val="24"/>
        </w:rPr>
      </w:pPr>
      <w:r>
        <w:rPr>
          <w:sz w:val="24"/>
          <w:szCs w:val="24"/>
        </w:rPr>
        <w:t>Однако практика показывает, что РСО на уровне городских и сельских поселений редко используют вышеуказанные права, тем самым перекладывая проблему образования убытков в коммунальной сфере на уровень местной администрации.</w:t>
      </w:r>
    </w:p>
    <w:p w:rsidR="00346C3E" w:rsidRDefault="00346C3E" w:rsidP="00CB5B21">
      <w:pPr>
        <w:pStyle w:val="ConsPlusNormal"/>
        <w:ind w:firstLine="709"/>
        <w:jc w:val="both"/>
        <w:rPr>
          <w:sz w:val="24"/>
          <w:szCs w:val="24"/>
        </w:rPr>
      </w:pPr>
      <w:r>
        <w:rPr>
          <w:sz w:val="24"/>
          <w:szCs w:val="24"/>
        </w:rPr>
        <w:t>Как показала проверка администрации г.п. Петров Вал, установленные КТР тарифы РСО не всегда являются экономически обоснованными. Понесенные сверх утвержденных в тарифе экономически обоснованные расходы РСО не учитывались КТР при у</w:t>
      </w:r>
      <w:r w:rsidR="00141A5E">
        <w:rPr>
          <w:sz w:val="24"/>
          <w:szCs w:val="24"/>
        </w:rPr>
        <w:t>становлении тарифов на следующий</w:t>
      </w:r>
      <w:r>
        <w:rPr>
          <w:sz w:val="24"/>
          <w:szCs w:val="24"/>
        </w:rPr>
        <w:t xml:space="preserve"> период регулирования.</w:t>
      </w:r>
    </w:p>
    <w:p w:rsidR="00346C3E" w:rsidRDefault="00346C3E" w:rsidP="00CB5B21">
      <w:pPr>
        <w:pStyle w:val="ConsPlusNormal"/>
        <w:ind w:firstLine="709"/>
        <w:jc w:val="both"/>
        <w:rPr>
          <w:sz w:val="24"/>
          <w:szCs w:val="24"/>
        </w:rPr>
      </w:pPr>
      <w:r>
        <w:rPr>
          <w:sz w:val="24"/>
          <w:szCs w:val="24"/>
        </w:rPr>
        <w:t>Так, из анализа структуры утвержденного тарифа и фактических затрат МУП ЖКХ за 2015 год следует, что</w:t>
      </w:r>
      <w:r w:rsidRPr="00875FC4">
        <w:rPr>
          <w:sz w:val="24"/>
          <w:szCs w:val="24"/>
        </w:rPr>
        <w:t xml:space="preserve"> </w:t>
      </w:r>
      <w:r>
        <w:rPr>
          <w:sz w:val="24"/>
          <w:szCs w:val="24"/>
        </w:rPr>
        <w:t xml:space="preserve">КТР снизил заявленные РСО потери </w:t>
      </w:r>
      <w:r w:rsidRPr="00875FC4">
        <w:rPr>
          <w:sz w:val="24"/>
          <w:szCs w:val="24"/>
        </w:rPr>
        <w:t>теплоэнергии в сетях</w:t>
      </w:r>
      <w:r>
        <w:rPr>
          <w:sz w:val="24"/>
          <w:szCs w:val="24"/>
        </w:rPr>
        <w:t xml:space="preserve">  до 3,14 тыс. Гкал (7,8%  выработки теплоэнергии), которые составили 56,5% от фактических потерь за 2015 год (5,55 тыс. Гкал).  Кроме того, заявленные РСО при установлении тарифа на 2015 год </w:t>
      </w:r>
      <w:r w:rsidRPr="00875FC4">
        <w:rPr>
          <w:sz w:val="24"/>
          <w:szCs w:val="24"/>
        </w:rPr>
        <w:t>расходы на оплату работ и услуг производственного характера подрядных организаций</w:t>
      </w:r>
      <w:r>
        <w:rPr>
          <w:sz w:val="24"/>
          <w:szCs w:val="24"/>
        </w:rPr>
        <w:t xml:space="preserve"> и управленческие расходы (за исключением оплаты труда) исключены КТР в полном объеме, между тем</w:t>
      </w:r>
      <w:r w:rsidRPr="00875FC4">
        <w:rPr>
          <w:sz w:val="24"/>
          <w:szCs w:val="24"/>
        </w:rPr>
        <w:t xml:space="preserve"> </w:t>
      </w:r>
      <w:r>
        <w:rPr>
          <w:sz w:val="24"/>
          <w:szCs w:val="24"/>
        </w:rPr>
        <w:t xml:space="preserve">фактически в 2015 году они составили 979,0 </w:t>
      </w:r>
      <w:r w:rsidRPr="00875FC4">
        <w:rPr>
          <w:sz w:val="24"/>
          <w:szCs w:val="24"/>
        </w:rPr>
        <w:t>тыс. руб</w:t>
      </w:r>
      <w:r>
        <w:rPr>
          <w:sz w:val="24"/>
          <w:szCs w:val="24"/>
        </w:rPr>
        <w:t>лей.</w:t>
      </w:r>
      <w:r w:rsidRPr="00983D1A">
        <w:rPr>
          <w:sz w:val="24"/>
          <w:szCs w:val="24"/>
        </w:rPr>
        <w:t xml:space="preserve"> </w:t>
      </w:r>
    </w:p>
    <w:p w:rsidR="00346C3E" w:rsidRPr="00875FC4" w:rsidRDefault="00346C3E" w:rsidP="00CB5B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сфере водоснабжения и водоотведения г.п. Петров Вал основными показателями, свидетельствующими об утверждении тарифа для потребителей на уровне ниже экономически обоснованных затрат РСО, являются:   </w:t>
      </w:r>
    </w:p>
    <w:p w:rsidR="00346C3E" w:rsidRDefault="00346C3E" w:rsidP="00CB5B21">
      <w:pPr>
        <w:spacing w:after="0" w:line="240" w:lineRule="auto"/>
        <w:ind w:firstLine="709"/>
        <w:jc w:val="both"/>
        <w:rPr>
          <w:rFonts w:ascii="Times New Roman" w:hAnsi="Times New Roman" w:cs="Times New Roman"/>
          <w:sz w:val="24"/>
          <w:szCs w:val="24"/>
        </w:rPr>
      </w:pPr>
      <w:r w:rsidRPr="00875FC4">
        <w:rPr>
          <w:rFonts w:ascii="Times New Roman" w:hAnsi="Times New Roman" w:cs="Times New Roman"/>
          <w:sz w:val="24"/>
          <w:szCs w:val="24"/>
        </w:rPr>
        <w:t xml:space="preserve">- </w:t>
      </w:r>
      <w:r>
        <w:rPr>
          <w:rFonts w:ascii="Times New Roman" w:hAnsi="Times New Roman" w:cs="Times New Roman"/>
          <w:sz w:val="24"/>
          <w:szCs w:val="24"/>
        </w:rPr>
        <w:t xml:space="preserve">существенное превышение объема производственной программы по выработке </w:t>
      </w:r>
      <w:r w:rsidR="00C126A7">
        <w:rPr>
          <w:rFonts w:ascii="Times New Roman" w:hAnsi="Times New Roman" w:cs="Times New Roman"/>
          <w:sz w:val="24"/>
          <w:szCs w:val="24"/>
        </w:rPr>
        <w:t>ресурсов (</w:t>
      </w:r>
      <w:r>
        <w:rPr>
          <w:rFonts w:ascii="Times New Roman" w:hAnsi="Times New Roman" w:cs="Times New Roman"/>
          <w:sz w:val="24"/>
          <w:szCs w:val="24"/>
        </w:rPr>
        <w:t>воды</w:t>
      </w:r>
      <w:r w:rsidR="00C126A7">
        <w:rPr>
          <w:rFonts w:ascii="Times New Roman" w:hAnsi="Times New Roman" w:cs="Times New Roman"/>
          <w:sz w:val="24"/>
          <w:szCs w:val="24"/>
        </w:rPr>
        <w:t>,</w:t>
      </w:r>
      <w:r w:rsidR="00141A5E">
        <w:rPr>
          <w:rFonts w:ascii="Times New Roman" w:hAnsi="Times New Roman" w:cs="Times New Roman"/>
          <w:sz w:val="24"/>
          <w:szCs w:val="24"/>
        </w:rPr>
        <w:t xml:space="preserve"> стоков</w:t>
      </w:r>
      <w:r w:rsidR="00C126A7">
        <w:rPr>
          <w:rFonts w:ascii="Times New Roman" w:hAnsi="Times New Roman" w:cs="Times New Roman"/>
          <w:sz w:val="24"/>
          <w:szCs w:val="24"/>
        </w:rPr>
        <w:t>)</w:t>
      </w:r>
      <w:r>
        <w:rPr>
          <w:rFonts w:ascii="Times New Roman" w:hAnsi="Times New Roman" w:cs="Times New Roman"/>
          <w:sz w:val="24"/>
          <w:szCs w:val="24"/>
        </w:rPr>
        <w:t xml:space="preserve">, утвержденной КТР, над фактическим значением выработки РСО за последние годы, что ведет к недополучению РСО необходимой валовой выручки. </w:t>
      </w:r>
    </w:p>
    <w:p w:rsidR="00346C3E" w:rsidRDefault="00346C3E" w:rsidP="00CB5B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Схеме водоснабжения и водоотведения г.п. Петров Вал, утвержденной </w:t>
      </w:r>
      <w:r w:rsidR="00141A5E">
        <w:rPr>
          <w:rFonts w:ascii="Times New Roman" w:hAnsi="Times New Roman" w:cs="Times New Roman"/>
          <w:sz w:val="24"/>
          <w:szCs w:val="24"/>
        </w:rPr>
        <w:t>п</w:t>
      </w:r>
      <w:r w:rsidRPr="004A703B">
        <w:rPr>
          <w:rFonts w:ascii="Times New Roman" w:hAnsi="Times New Roman" w:cs="Times New Roman"/>
          <w:sz w:val="24"/>
          <w:szCs w:val="24"/>
        </w:rPr>
        <w:t>остановлением Администрации городского поселения Петров Вал  от 28.07.2014 №</w:t>
      </w:r>
      <w:r>
        <w:rPr>
          <w:rFonts w:ascii="Times New Roman" w:hAnsi="Times New Roman" w:cs="Times New Roman"/>
          <w:sz w:val="24"/>
          <w:szCs w:val="24"/>
        </w:rPr>
        <w:t> </w:t>
      </w:r>
      <w:r w:rsidRPr="004A703B">
        <w:rPr>
          <w:rFonts w:ascii="Times New Roman" w:hAnsi="Times New Roman" w:cs="Times New Roman"/>
          <w:sz w:val="24"/>
          <w:szCs w:val="24"/>
        </w:rPr>
        <w:t>109-п</w:t>
      </w:r>
      <w:r>
        <w:rPr>
          <w:rFonts w:ascii="Times New Roman" w:hAnsi="Times New Roman" w:cs="Times New Roman"/>
          <w:sz w:val="24"/>
          <w:szCs w:val="24"/>
        </w:rPr>
        <w:t xml:space="preserve">, за последние годы (2011-2014гг.) наблюдается устойчивая тенденция к снижению потребления воды и стоков. Связано </w:t>
      </w:r>
      <w:proofErr w:type="gramStart"/>
      <w:r>
        <w:rPr>
          <w:rFonts w:ascii="Times New Roman" w:hAnsi="Times New Roman" w:cs="Times New Roman"/>
          <w:sz w:val="24"/>
          <w:szCs w:val="24"/>
        </w:rPr>
        <w:t>это</w:t>
      </w:r>
      <w:proofErr w:type="gramEnd"/>
      <w:r>
        <w:rPr>
          <w:rFonts w:ascii="Times New Roman" w:hAnsi="Times New Roman" w:cs="Times New Roman"/>
          <w:sz w:val="24"/>
          <w:szCs w:val="24"/>
        </w:rPr>
        <w:t xml:space="preserve"> прежде всего с установкой приборов учета воды, что </w:t>
      </w:r>
      <w:r w:rsidRPr="004A703B">
        <w:rPr>
          <w:rFonts w:ascii="Times New Roman" w:hAnsi="Times New Roman" w:cs="Times New Roman"/>
          <w:sz w:val="24"/>
          <w:szCs w:val="24"/>
        </w:rPr>
        <w:t xml:space="preserve">стимулирует </w:t>
      </w:r>
      <w:r>
        <w:rPr>
          <w:rFonts w:ascii="Times New Roman" w:hAnsi="Times New Roman" w:cs="Times New Roman"/>
          <w:sz w:val="24"/>
          <w:szCs w:val="24"/>
        </w:rPr>
        <w:t>потребителей</w:t>
      </w:r>
      <w:r w:rsidRPr="004A703B">
        <w:rPr>
          <w:rFonts w:ascii="Times New Roman" w:hAnsi="Times New Roman" w:cs="Times New Roman"/>
          <w:sz w:val="24"/>
          <w:szCs w:val="24"/>
        </w:rPr>
        <w:t xml:space="preserve"> рационально и экономно расходовать воду</w:t>
      </w:r>
      <w:r>
        <w:rPr>
          <w:rFonts w:ascii="Times New Roman" w:hAnsi="Times New Roman" w:cs="Times New Roman"/>
          <w:sz w:val="24"/>
          <w:szCs w:val="24"/>
        </w:rPr>
        <w:t xml:space="preserve">. </w:t>
      </w:r>
    </w:p>
    <w:p w:rsidR="00346C3E" w:rsidRDefault="00346C3E" w:rsidP="00CB5B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фактический показатель выработки воды в 2012 году составил 642,0 тыс. м</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уб., в 2013 году 624,0 тыс. м.куб., в 2015 году 580,0 тыс. м.куб., при этом КТР утвердил </w:t>
      </w:r>
      <w:r w:rsidRPr="00CF1604">
        <w:rPr>
          <w:rFonts w:ascii="Times New Roman" w:hAnsi="Times New Roman" w:cs="Times New Roman"/>
          <w:sz w:val="24"/>
          <w:szCs w:val="24"/>
          <w:u w:val="single"/>
        </w:rPr>
        <w:t xml:space="preserve">объем производственной программы по водоснабжению </w:t>
      </w:r>
      <w:r>
        <w:rPr>
          <w:rFonts w:ascii="Times New Roman" w:hAnsi="Times New Roman" w:cs="Times New Roman"/>
          <w:sz w:val="24"/>
          <w:szCs w:val="24"/>
          <w:u w:val="single"/>
        </w:rPr>
        <w:t xml:space="preserve">на 2015 год </w:t>
      </w:r>
      <w:r w:rsidRPr="00CF1604">
        <w:rPr>
          <w:rFonts w:ascii="Times New Roman" w:hAnsi="Times New Roman" w:cs="Times New Roman"/>
          <w:sz w:val="24"/>
          <w:szCs w:val="24"/>
          <w:u w:val="single"/>
        </w:rPr>
        <w:t>на уровне 670,0 тыс. м.куб.</w:t>
      </w:r>
      <w:r>
        <w:rPr>
          <w:rFonts w:ascii="Times New Roman" w:hAnsi="Times New Roman" w:cs="Times New Roman"/>
          <w:sz w:val="24"/>
          <w:szCs w:val="24"/>
        </w:rPr>
        <w:t xml:space="preserve">, </w:t>
      </w:r>
      <w:r w:rsidRPr="00CF1604">
        <w:rPr>
          <w:rFonts w:ascii="Times New Roman" w:hAnsi="Times New Roman" w:cs="Times New Roman"/>
          <w:sz w:val="24"/>
          <w:szCs w:val="24"/>
          <w:u w:val="single"/>
        </w:rPr>
        <w:t xml:space="preserve">то есть на 4,4% больше фактического показателя 2012 года и на 15,5% </w:t>
      </w:r>
      <w:r>
        <w:rPr>
          <w:rFonts w:ascii="Times New Roman" w:hAnsi="Times New Roman" w:cs="Times New Roman"/>
          <w:sz w:val="24"/>
          <w:szCs w:val="24"/>
          <w:u w:val="single"/>
        </w:rPr>
        <w:t xml:space="preserve">- </w:t>
      </w:r>
      <w:r w:rsidRPr="00CF1604">
        <w:rPr>
          <w:rFonts w:ascii="Times New Roman" w:hAnsi="Times New Roman" w:cs="Times New Roman"/>
          <w:sz w:val="24"/>
          <w:szCs w:val="24"/>
          <w:u w:val="single"/>
        </w:rPr>
        <w:t>2015 года</w:t>
      </w:r>
      <w:r>
        <w:rPr>
          <w:rFonts w:ascii="Times New Roman" w:hAnsi="Times New Roman" w:cs="Times New Roman"/>
          <w:sz w:val="24"/>
          <w:szCs w:val="24"/>
        </w:rPr>
        <w:t>.</w:t>
      </w:r>
    </w:p>
    <w:p w:rsidR="00346C3E" w:rsidRDefault="00346C3E" w:rsidP="00CB5B21">
      <w:pPr>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В водоотведении показатели выработки сложились на следующем уровне: в 2011 году – 332,0 тыс. м</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уб., в 2012 – 312,0 тыс. м.куб., в 2013 – 300,0 тыс. м.куб., в 2015- 265,0 тыс. м.куб., при этом </w:t>
      </w:r>
      <w:r w:rsidRPr="00CF1604">
        <w:rPr>
          <w:rFonts w:ascii="Times New Roman" w:hAnsi="Times New Roman" w:cs="Times New Roman"/>
          <w:sz w:val="24"/>
          <w:szCs w:val="24"/>
          <w:u w:val="single"/>
        </w:rPr>
        <w:t xml:space="preserve">КТР утвердил производственную программу </w:t>
      </w:r>
      <w:r>
        <w:rPr>
          <w:rFonts w:ascii="Times New Roman" w:hAnsi="Times New Roman" w:cs="Times New Roman"/>
          <w:sz w:val="24"/>
          <w:szCs w:val="24"/>
          <w:u w:val="single"/>
        </w:rPr>
        <w:t xml:space="preserve">на 2015 год </w:t>
      </w:r>
      <w:r w:rsidRPr="00CF1604">
        <w:rPr>
          <w:rFonts w:ascii="Times New Roman" w:hAnsi="Times New Roman" w:cs="Times New Roman"/>
          <w:sz w:val="24"/>
          <w:szCs w:val="24"/>
          <w:u w:val="single"/>
        </w:rPr>
        <w:t>в размере 345,0 тыс. м.куб., то есть на 3,9% больше показателя 20</w:t>
      </w:r>
      <w:r w:rsidR="00A30206">
        <w:rPr>
          <w:rFonts w:ascii="Times New Roman" w:hAnsi="Times New Roman" w:cs="Times New Roman"/>
          <w:sz w:val="24"/>
          <w:szCs w:val="24"/>
          <w:u w:val="single"/>
        </w:rPr>
        <w:t>12 года и  на 30,2% - 2015 года;</w:t>
      </w:r>
    </w:p>
    <w:p w:rsidR="00346C3E" w:rsidRPr="004A703B" w:rsidRDefault="00346C3E" w:rsidP="00CB5B21">
      <w:pPr>
        <w:pStyle w:val="ConsPlusNormal"/>
        <w:ind w:firstLine="709"/>
        <w:jc w:val="both"/>
        <w:rPr>
          <w:rFonts w:eastAsiaTheme="minorEastAsia"/>
          <w:sz w:val="24"/>
          <w:szCs w:val="24"/>
          <w:lang w:eastAsia="ru-RU"/>
        </w:rPr>
      </w:pPr>
      <w:r w:rsidRPr="004A703B">
        <w:rPr>
          <w:rFonts w:eastAsiaTheme="minorEastAsia"/>
          <w:sz w:val="24"/>
          <w:szCs w:val="24"/>
          <w:lang w:eastAsia="ru-RU"/>
        </w:rPr>
        <w:t>-</w:t>
      </w:r>
      <w:r w:rsidR="00141A5E">
        <w:rPr>
          <w:rFonts w:eastAsiaTheme="minorEastAsia"/>
          <w:sz w:val="24"/>
          <w:szCs w:val="24"/>
          <w:lang w:eastAsia="ru-RU"/>
        </w:rPr>
        <w:t xml:space="preserve"> занижение показателя </w:t>
      </w:r>
      <w:r w:rsidRPr="004A703B">
        <w:rPr>
          <w:rFonts w:eastAsiaTheme="minorEastAsia"/>
          <w:sz w:val="24"/>
          <w:szCs w:val="24"/>
          <w:lang w:eastAsia="ru-RU"/>
        </w:rPr>
        <w:t>потребления электроэнергии. Так</w:t>
      </w:r>
      <w:r w:rsidR="00141A5E">
        <w:rPr>
          <w:rFonts w:eastAsiaTheme="minorEastAsia"/>
          <w:sz w:val="24"/>
          <w:szCs w:val="24"/>
          <w:lang w:eastAsia="ru-RU"/>
        </w:rPr>
        <w:t>,</w:t>
      </w:r>
      <w:r w:rsidRPr="004A703B">
        <w:rPr>
          <w:rFonts w:eastAsiaTheme="minorEastAsia"/>
          <w:sz w:val="24"/>
          <w:szCs w:val="24"/>
          <w:lang w:eastAsia="ru-RU"/>
        </w:rPr>
        <w:t xml:space="preserve"> один из показателей надежности, качества и энергетической эффективности объектов централизованных систем водоснабжения г.п. Петров Вал </w:t>
      </w:r>
      <w:r w:rsidR="00141A5E">
        <w:rPr>
          <w:rFonts w:eastAsiaTheme="minorEastAsia"/>
          <w:sz w:val="24"/>
          <w:szCs w:val="24"/>
          <w:lang w:eastAsia="ru-RU"/>
        </w:rPr>
        <w:t xml:space="preserve">- </w:t>
      </w:r>
      <w:r w:rsidRPr="004A703B">
        <w:rPr>
          <w:rFonts w:eastAsiaTheme="minorEastAsia"/>
          <w:sz w:val="24"/>
          <w:szCs w:val="24"/>
          <w:lang w:eastAsia="ru-RU"/>
        </w:rPr>
        <w:t>показатель удельного расхода потребления электроэнергии  на 2015 год утвержден КТР в размере 1,23 кВт/м</w:t>
      </w:r>
      <w:proofErr w:type="gramStart"/>
      <w:r w:rsidRPr="004A703B">
        <w:rPr>
          <w:rFonts w:eastAsiaTheme="minorEastAsia"/>
          <w:sz w:val="24"/>
          <w:szCs w:val="24"/>
          <w:lang w:eastAsia="ru-RU"/>
        </w:rPr>
        <w:t>.к</w:t>
      </w:r>
      <w:proofErr w:type="gramEnd"/>
      <w:r w:rsidRPr="004A703B">
        <w:rPr>
          <w:rFonts w:eastAsiaTheme="minorEastAsia"/>
          <w:sz w:val="24"/>
          <w:szCs w:val="24"/>
          <w:lang w:eastAsia="ru-RU"/>
        </w:rPr>
        <w:t xml:space="preserve">уб., факт – 2,03 кВт/м.куб., в сфере водоотведения утвержден в размере  </w:t>
      </w:r>
      <w:r w:rsidR="00A30206">
        <w:rPr>
          <w:rFonts w:eastAsiaTheme="minorEastAsia"/>
          <w:sz w:val="24"/>
          <w:szCs w:val="24"/>
          <w:lang w:eastAsia="ru-RU"/>
        </w:rPr>
        <w:t>2,88 кВт/м.куб., факт – 3,5 кВт;</w:t>
      </w:r>
    </w:p>
    <w:p w:rsidR="00346C3E" w:rsidRPr="00875FC4" w:rsidRDefault="00346C3E" w:rsidP="00CB5B21">
      <w:pPr>
        <w:spacing w:after="0" w:line="240" w:lineRule="auto"/>
        <w:ind w:firstLine="709"/>
        <w:jc w:val="both"/>
        <w:rPr>
          <w:rFonts w:ascii="Times New Roman" w:hAnsi="Times New Roman" w:cs="Times New Roman"/>
          <w:sz w:val="24"/>
          <w:szCs w:val="24"/>
        </w:rPr>
      </w:pPr>
      <w:r w:rsidRPr="00875FC4">
        <w:rPr>
          <w:rFonts w:ascii="Times New Roman" w:hAnsi="Times New Roman" w:cs="Times New Roman"/>
          <w:sz w:val="24"/>
          <w:szCs w:val="24"/>
        </w:rPr>
        <w:t xml:space="preserve">- </w:t>
      </w:r>
      <w:r>
        <w:rPr>
          <w:rFonts w:ascii="Times New Roman" w:hAnsi="Times New Roman" w:cs="Times New Roman"/>
          <w:sz w:val="24"/>
          <w:szCs w:val="24"/>
        </w:rPr>
        <w:t>занижение плановой цены на</w:t>
      </w:r>
      <w:r w:rsidRPr="00875FC4">
        <w:rPr>
          <w:rFonts w:ascii="Times New Roman" w:hAnsi="Times New Roman" w:cs="Times New Roman"/>
          <w:sz w:val="24"/>
          <w:szCs w:val="24"/>
        </w:rPr>
        <w:t xml:space="preserve"> электроэнерги</w:t>
      </w:r>
      <w:r>
        <w:rPr>
          <w:rFonts w:ascii="Times New Roman" w:hAnsi="Times New Roman" w:cs="Times New Roman"/>
          <w:sz w:val="24"/>
          <w:szCs w:val="24"/>
        </w:rPr>
        <w:t>ю</w:t>
      </w:r>
      <w:r w:rsidRPr="00875FC4">
        <w:rPr>
          <w:rFonts w:ascii="Times New Roman" w:hAnsi="Times New Roman" w:cs="Times New Roman"/>
          <w:sz w:val="24"/>
          <w:szCs w:val="24"/>
        </w:rPr>
        <w:t xml:space="preserve"> по тарифу СН</w:t>
      </w:r>
      <w:proofErr w:type="gramStart"/>
      <w:r w:rsidRPr="00875FC4">
        <w:rPr>
          <w:rFonts w:ascii="Times New Roman" w:hAnsi="Times New Roman" w:cs="Times New Roman"/>
          <w:sz w:val="24"/>
          <w:szCs w:val="24"/>
        </w:rPr>
        <w:t>2</w:t>
      </w:r>
      <w:proofErr w:type="gramEnd"/>
      <w:r w:rsidRPr="00875FC4">
        <w:rPr>
          <w:rFonts w:ascii="Times New Roman" w:hAnsi="Times New Roman" w:cs="Times New Roman"/>
          <w:sz w:val="24"/>
          <w:szCs w:val="24"/>
        </w:rPr>
        <w:t xml:space="preserve"> </w:t>
      </w:r>
      <w:r>
        <w:rPr>
          <w:rFonts w:ascii="Times New Roman" w:hAnsi="Times New Roman" w:cs="Times New Roman"/>
          <w:sz w:val="24"/>
          <w:szCs w:val="24"/>
        </w:rPr>
        <w:t>(1-20 кВ), утвержденной  в размере</w:t>
      </w:r>
      <w:r w:rsidRPr="00875FC4">
        <w:rPr>
          <w:rFonts w:ascii="Times New Roman" w:hAnsi="Times New Roman" w:cs="Times New Roman"/>
          <w:sz w:val="24"/>
          <w:szCs w:val="24"/>
        </w:rPr>
        <w:t xml:space="preserve"> </w:t>
      </w:r>
      <w:r>
        <w:rPr>
          <w:rFonts w:ascii="Times New Roman" w:hAnsi="Times New Roman" w:cs="Times New Roman"/>
          <w:sz w:val="24"/>
          <w:szCs w:val="24"/>
        </w:rPr>
        <w:t>4,09</w:t>
      </w:r>
      <w:r w:rsidRPr="00875FC4">
        <w:rPr>
          <w:rFonts w:ascii="Times New Roman" w:hAnsi="Times New Roman" w:cs="Times New Roman"/>
          <w:sz w:val="24"/>
          <w:szCs w:val="24"/>
        </w:rPr>
        <w:t xml:space="preserve"> руб</w:t>
      </w:r>
      <w:r>
        <w:rPr>
          <w:rFonts w:ascii="Times New Roman" w:hAnsi="Times New Roman" w:cs="Times New Roman"/>
          <w:sz w:val="24"/>
          <w:szCs w:val="24"/>
        </w:rPr>
        <w:t>.</w:t>
      </w:r>
      <w:r w:rsidRPr="00875FC4">
        <w:rPr>
          <w:rFonts w:ascii="Times New Roman" w:hAnsi="Times New Roman" w:cs="Times New Roman"/>
          <w:sz w:val="24"/>
          <w:szCs w:val="24"/>
        </w:rPr>
        <w:t>/кВт.</w:t>
      </w:r>
      <w:r>
        <w:rPr>
          <w:rFonts w:ascii="Times New Roman" w:hAnsi="Times New Roman" w:cs="Times New Roman"/>
          <w:sz w:val="24"/>
          <w:szCs w:val="24"/>
        </w:rPr>
        <w:t>, что на 47,7% меньше фактической – 6,0</w:t>
      </w:r>
      <w:r w:rsidR="00A30206">
        <w:rPr>
          <w:rFonts w:ascii="Times New Roman" w:hAnsi="Times New Roman" w:cs="Times New Roman"/>
          <w:sz w:val="24"/>
          <w:szCs w:val="24"/>
        </w:rPr>
        <w:t xml:space="preserve"> руб./кВт;</w:t>
      </w:r>
    </w:p>
    <w:p w:rsidR="00346C3E" w:rsidRPr="00875FC4" w:rsidRDefault="00346C3E" w:rsidP="00CB5B21">
      <w:pPr>
        <w:spacing w:after="0" w:line="240" w:lineRule="auto"/>
        <w:ind w:firstLine="709"/>
        <w:jc w:val="both"/>
        <w:rPr>
          <w:rFonts w:ascii="Times New Roman" w:hAnsi="Times New Roman" w:cs="Times New Roman"/>
          <w:sz w:val="24"/>
          <w:szCs w:val="24"/>
        </w:rPr>
      </w:pPr>
      <w:r w:rsidRPr="00875FC4">
        <w:rPr>
          <w:rFonts w:ascii="Times New Roman" w:hAnsi="Times New Roman" w:cs="Times New Roman"/>
          <w:sz w:val="24"/>
          <w:szCs w:val="24"/>
        </w:rPr>
        <w:t xml:space="preserve">- управленческие расходы (связь, консультационные, информационные и т.д.) в водоснабжении и водоотведении </w:t>
      </w:r>
      <w:r>
        <w:rPr>
          <w:rFonts w:ascii="Times New Roman" w:hAnsi="Times New Roman" w:cs="Times New Roman"/>
          <w:sz w:val="24"/>
          <w:szCs w:val="24"/>
        </w:rPr>
        <w:t xml:space="preserve">исключены КТР в полном объеме из заявления РСО, при этом фактически понесенные расходы </w:t>
      </w:r>
      <w:r w:rsidRPr="00875FC4">
        <w:rPr>
          <w:rFonts w:ascii="Times New Roman" w:hAnsi="Times New Roman" w:cs="Times New Roman"/>
          <w:sz w:val="24"/>
          <w:szCs w:val="24"/>
        </w:rPr>
        <w:t>составили 635,0 ты</w:t>
      </w:r>
      <w:r>
        <w:rPr>
          <w:rFonts w:ascii="Times New Roman" w:hAnsi="Times New Roman" w:cs="Times New Roman"/>
          <w:sz w:val="24"/>
          <w:szCs w:val="24"/>
        </w:rPr>
        <w:t>с. рублей.</w:t>
      </w:r>
    </w:p>
    <w:p w:rsidR="00346C3E" w:rsidRDefault="00346C3E" w:rsidP="00CB5B21">
      <w:pPr>
        <w:pStyle w:val="ConsPlusNormal"/>
        <w:ind w:firstLine="709"/>
        <w:jc w:val="both"/>
        <w:rPr>
          <w:sz w:val="24"/>
          <w:szCs w:val="24"/>
        </w:rPr>
      </w:pPr>
    </w:p>
    <w:p w:rsidR="00346C3E" w:rsidRDefault="00346C3E" w:rsidP="00CB5B21">
      <w:pPr>
        <w:pStyle w:val="ConsPlusNormal"/>
        <w:ind w:firstLine="708"/>
        <w:jc w:val="both"/>
        <w:rPr>
          <w:sz w:val="24"/>
          <w:szCs w:val="24"/>
        </w:rPr>
      </w:pPr>
      <w:r w:rsidRPr="00A72376">
        <w:rPr>
          <w:sz w:val="24"/>
          <w:szCs w:val="24"/>
        </w:rPr>
        <w:t xml:space="preserve">В ответ </w:t>
      </w:r>
      <w:r>
        <w:rPr>
          <w:sz w:val="24"/>
          <w:szCs w:val="24"/>
        </w:rPr>
        <w:t>на запрос КСП письмом от 17.06.2016 № 31-08 08/1836 КТР поясняет, что объем производственной программы утвержден по заявлению МУП ВКХ, то есть завышенный объем заявлен РСО.</w:t>
      </w:r>
    </w:p>
    <w:p w:rsidR="00346C3E" w:rsidRDefault="00346C3E" w:rsidP="00CB5B21">
      <w:pPr>
        <w:pStyle w:val="ConsPlusNormal"/>
        <w:ind w:firstLine="708"/>
        <w:jc w:val="both"/>
        <w:rPr>
          <w:sz w:val="24"/>
          <w:szCs w:val="24"/>
        </w:rPr>
      </w:pPr>
      <w:r>
        <w:rPr>
          <w:sz w:val="24"/>
          <w:szCs w:val="24"/>
        </w:rPr>
        <w:t xml:space="preserve">Однако в соответствии с </w:t>
      </w:r>
      <w:r w:rsidR="00571C47">
        <w:rPr>
          <w:sz w:val="24"/>
          <w:szCs w:val="24"/>
        </w:rPr>
        <w:t>п.</w:t>
      </w:r>
      <w:r>
        <w:rPr>
          <w:sz w:val="24"/>
          <w:szCs w:val="24"/>
        </w:rPr>
        <w:t xml:space="preserve">п.5-6 Методических указаний по расчету регулируемых тарифов </w:t>
      </w:r>
      <w:r w:rsidR="00571C47">
        <w:rPr>
          <w:sz w:val="24"/>
          <w:szCs w:val="24"/>
        </w:rPr>
        <w:t xml:space="preserve">в </w:t>
      </w:r>
      <w:r>
        <w:rPr>
          <w:sz w:val="24"/>
          <w:szCs w:val="24"/>
        </w:rPr>
        <w:t>сфере водоснабжения и водоотведения, утвержденных п</w:t>
      </w:r>
      <w:r w:rsidRPr="007326DA">
        <w:rPr>
          <w:sz w:val="24"/>
          <w:szCs w:val="24"/>
        </w:rPr>
        <w:t>риказ</w:t>
      </w:r>
      <w:r>
        <w:rPr>
          <w:sz w:val="24"/>
          <w:szCs w:val="24"/>
        </w:rPr>
        <w:t>ом</w:t>
      </w:r>
      <w:r w:rsidRPr="007326DA">
        <w:rPr>
          <w:sz w:val="24"/>
          <w:szCs w:val="24"/>
        </w:rPr>
        <w:t xml:space="preserve"> ФСТ России от 27.12.2013 </w:t>
      </w:r>
      <w:r>
        <w:rPr>
          <w:sz w:val="24"/>
          <w:szCs w:val="24"/>
        </w:rPr>
        <w:t>№ </w:t>
      </w:r>
      <w:r w:rsidRPr="007326DA">
        <w:rPr>
          <w:sz w:val="24"/>
          <w:szCs w:val="24"/>
        </w:rPr>
        <w:t>1746-э</w:t>
      </w:r>
      <w:r>
        <w:rPr>
          <w:sz w:val="24"/>
          <w:szCs w:val="24"/>
        </w:rPr>
        <w:t>, п</w:t>
      </w:r>
      <w:r w:rsidRPr="007326DA">
        <w:rPr>
          <w:sz w:val="24"/>
          <w:szCs w:val="24"/>
        </w:rPr>
        <w:t xml:space="preserve">ри расчете объема воды, отпускаемой абонентам, на очередной год </w:t>
      </w:r>
      <w:r w:rsidRPr="007326DA">
        <w:rPr>
          <w:sz w:val="24"/>
          <w:szCs w:val="24"/>
          <w:u w:val="single"/>
        </w:rPr>
        <w:t>используются расчетные объемы отпуска воды за текущий год и фактические объемы отпуска воды за предшествующие три года</w:t>
      </w:r>
      <w:r w:rsidRPr="007326DA">
        <w:rPr>
          <w:sz w:val="24"/>
          <w:szCs w:val="24"/>
        </w:rPr>
        <w:t xml:space="preserve">, определяемые органом </w:t>
      </w:r>
      <w:proofErr w:type="gramStart"/>
      <w:r w:rsidRPr="007326DA">
        <w:rPr>
          <w:sz w:val="24"/>
          <w:szCs w:val="24"/>
        </w:rPr>
        <w:t>регулирования</w:t>
      </w:r>
      <w:proofErr w:type="gramEnd"/>
      <w:r w:rsidRPr="007326DA">
        <w:rPr>
          <w:sz w:val="24"/>
          <w:szCs w:val="24"/>
        </w:rPr>
        <w:t xml:space="preserve"> с учетом представленной регулиру</w:t>
      </w:r>
      <w:r>
        <w:rPr>
          <w:sz w:val="24"/>
          <w:szCs w:val="24"/>
        </w:rPr>
        <w:t>емыми организациями информации. На примере г.п. Петров Вал видно, что</w:t>
      </w:r>
      <w:r w:rsidRPr="007326DA">
        <w:rPr>
          <w:sz w:val="24"/>
          <w:szCs w:val="24"/>
        </w:rPr>
        <w:t xml:space="preserve"> </w:t>
      </w:r>
      <w:r>
        <w:rPr>
          <w:sz w:val="24"/>
          <w:szCs w:val="24"/>
        </w:rPr>
        <w:t>КТР не учитывает фактические показатели деятельности предприятий при утверждении производственной программы, руководствуясь исключительно поданной РСО заявкой на установление тарифа.</w:t>
      </w:r>
    </w:p>
    <w:p w:rsidR="00346C3E" w:rsidRPr="007326DA" w:rsidRDefault="00346C3E" w:rsidP="00CB5B21">
      <w:pPr>
        <w:pStyle w:val="ConsPlusNormal"/>
        <w:ind w:firstLine="708"/>
        <w:jc w:val="both"/>
        <w:rPr>
          <w:sz w:val="24"/>
          <w:szCs w:val="24"/>
        </w:rPr>
      </w:pPr>
      <w:r>
        <w:rPr>
          <w:sz w:val="24"/>
          <w:szCs w:val="24"/>
        </w:rPr>
        <w:t xml:space="preserve">Между тем объем затрат по другим статьям расходов в составе необходимой валовой выручки корректируется КТР исходя из данных экспертного анализа, проведенного в том числе с использованием методических указаний и рекомендаций, установленных на федеральном уровне. </w:t>
      </w:r>
      <w:proofErr w:type="gramStart"/>
      <w:r>
        <w:rPr>
          <w:sz w:val="24"/>
          <w:szCs w:val="24"/>
        </w:rPr>
        <w:t xml:space="preserve">Так, например, в письме от 17.06.2016 КТР поясняет, что объем потребления электроэнергии рассчитан и утвержден для МУП ВКХ с использованием методических рекомендаций Центра муниципальной экономики и права г. Москвы и снижен </w:t>
      </w:r>
      <w:r w:rsidR="00571C47">
        <w:rPr>
          <w:sz w:val="24"/>
          <w:szCs w:val="24"/>
        </w:rPr>
        <w:t xml:space="preserve">по сравнению с </w:t>
      </w:r>
      <w:r>
        <w:rPr>
          <w:sz w:val="24"/>
          <w:szCs w:val="24"/>
        </w:rPr>
        <w:t>заявленны</w:t>
      </w:r>
      <w:r w:rsidR="00571C47">
        <w:rPr>
          <w:sz w:val="24"/>
          <w:szCs w:val="24"/>
        </w:rPr>
        <w:t>м</w:t>
      </w:r>
      <w:r>
        <w:rPr>
          <w:sz w:val="24"/>
          <w:szCs w:val="24"/>
        </w:rPr>
        <w:t xml:space="preserve"> РСО  по водоснабжению с 1182,0 до 825,0 тыс. кВт/час, по водоотведению с 1037,0 до 993,6 тыс. кВт/час.  </w:t>
      </w:r>
      <w:proofErr w:type="gramEnd"/>
    </w:p>
    <w:p w:rsidR="00346C3E" w:rsidRDefault="00346C3E" w:rsidP="00CB5B21">
      <w:pPr>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Следует отметить, что вопрос невыполнения РСО Волгоградской области производственной программы по объему реализации потребителям коммунальных ресурсов (услуг) имеет системный характер. Так, в соответствии с отчетами о выполнении производственной программы, опубликованными на официальном сайте</w:t>
      </w:r>
      <w:r w:rsidR="00571C47">
        <w:rPr>
          <w:rFonts w:ascii="Times New Roman" w:eastAsiaTheme="minorHAnsi" w:hAnsi="Times New Roman" w:cs="Times New Roman"/>
          <w:sz w:val="24"/>
          <w:szCs w:val="24"/>
          <w:lang w:eastAsia="en-US"/>
        </w:rPr>
        <w:t xml:space="preserve"> КТР</w:t>
      </w:r>
      <w:r>
        <w:rPr>
          <w:rFonts w:ascii="Times New Roman" w:eastAsiaTheme="minorHAnsi" w:hAnsi="Times New Roman" w:cs="Times New Roman"/>
          <w:sz w:val="24"/>
          <w:szCs w:val="24"/>
          <w:lang w:eastAsia="en-US"/>
        </w:rPr>
        <w:t xml:space="preserve"> </w:t>
      </w:r>
      <w:r w:rsidRPr="00344AE5">
        <w:rPr>
          <w:rFonts w:ascii="Times New Roman" w:eastAsiaTheme="minorHAnsi" w:hAnsi="Times New Roman" w:cs="Times New Roman"/>
          <w:sz w:val="24"/>
          <w:szCs w:val="24"/>
          <w:lang w:eastAsia="en-US"/>
        </w:rPr>
        <w:t>http://urt.volganet.ru/current-activity/analytics/proizvodstvennykh-programm/</w:t>
      </w:r>
      <w:r>
        <w:rPr>
          <w:rFonts w:ascii="Times New Roman" w:eastAsiaTheme="minorHAnsi" w:hAnsi="Times New Roman" w:cs="Times New Roman"/>
          <w:sz w:val="24"/>
          <w:szCs w:val="24"/>
          <w:lang w:eastAsia="en-US"/>
        </w:rPr>
        <w:t xml:space="preserve">, уровень реализации холодной воды всеми РСО Волгоградской области 90,8% от планового значения,  горячей воды – 70,56%, стоков – 83,86%. Большинство РСО не выполняют </w:t>
      </w:r>
      <w:proofErr w:type="gramStart"/>
      <w:r>
        <w:rPr>
          <w:rFonts w:ascii="Times New Roman" w:eastAsiaTheme="minorHAnsi" w:hAnsi="Times New Roman" w:cs="Times New Roman"/>
          <w:sz w:val="24"/>
          <w:szCs w:val="24"/>
          <w:lang w:eastAsia="en-US"/>
        </w:rPr>
        <w:t>производственную</w:t>
      </w:r>
      <w:proofErr w:type="gramEnd"/>
      <w:r>
        <w:rPr>
          <w:rFonts w:ascii="Times New Roman" w:eastAsiaTheme="minorHAnsi" w:hAnsi="Times New Roman" w:cs="Times New Roman"/>
          <w:sz w:val="24"/>
          <w:szCs w:val="24"/>
          <w:lang w:eastAsia="en-US"/>
        </w:rPr>
        <w:t xml:space="preserve"> программы на 30-50%.</w:t>
      </w:r>
    </w:p>
    <w:p w:rsidR="00346C3E" w:rsidRDefault="00346C3E" w:rsidP="00CB5B21">
      <w:pPr>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Удерживание высоких объемов производственной программы является одним из сдерживающих факторов роста тарифов, однако невыполнение показателей программы ведет к недополучению РСО необходимой валовой выручки и образования убытка предприятия. </w:t>
      </w:r>
    </w:p>
    <w:p w:rsidR="00346C3E" w:rsidRDefault="00346C3E" w:rsidP="00CB5B21">
      <w:pPr>
        <w:pStyle w:val="ConsPlusNormal"/>
        <w:ind w:firstLine="540"/>
        <w:jc w:val="both"/>
        <w:rPr>
          <w:sz w:val="24"/>
          <w:szCs w:val="24"/>
        </w:rPr>
      </w:pPr>
      <w:r>
        <w:rPr>
          <w:sz w:val="24"/>
          <w:szCs w:val="24"/>
        </w:rPr>
        <w:t xml:space="preserve">Вышеизложенное указывает на невозможность РСО самостоятельно осуществлять финансово-хозяйственную деятельность в сложившихся условиях, что </w:t>
      </w:r>
      <w:r w:rsidR="00CD2564">
        <w:rPr>
          <w:sz w:val="24"/>
          <w:szCs w:val="24"/>
        </w:rPr>
        <w:t xml:space="preserve">в </w:t>
      </w:r>
      <w:r>
        <w:rPr>
          <w:sz w:val="24"/>
          <w:szCs w:val="24"/>
        </w:rPr>
        <w:t xml:space="preserve">итоге не </w:t>
      </w:r>
      <w:r w:rsidR="00CD2564">
        <w:rPr>
          <w:sz w:val="24"/>
          <w:szCs w:val="24"/>
        </w:rPr>
        <w:t>принимается во внимание</w:t>
      </w:r>
      <w:r>
        <w:rPr>
          <w:sz w:val="24"/>
          <w:szCs w:val="24"/>
        </w:rPr>
        <w:t xml:space="preserve"> КТР, а также</w:t>
      </w:r>
      <w:r w:rsidR="00CD2564">
        <w:rPr>
          <w:sz w:val="24"/>
          <w:szCs w:val="24"/>
        </w:rPr>
        <w:t xml:space="preserve"> не анализируется</w:t>
      </w:r>
      <w:r>
        <w:rPr>
          <w:sz w:val="24"/>
          <w:szCs w:val="24"/>
        </w:rPr>
        <w:t xml:space="preserve"> комитетом ЖКХ Волгоградской области (далее – Комитет ЖКХ </w:t>
      </w:r>
      <w:proofErr w:type="gramStart"/>
      <w:r>
        <w:rPr>
          <w:sz w:val="24"/>
          <w:szCs w:val="24"/>
        </w:rPr>
        <w:t>ВО</w:t>
      </w:r>
      <w:proofErr w:type="gramEnd"/>
      <w:r>
        <w:rPr>
          <w:sz w:val="24"/>
          <w:szCs w:val="24"/>
        </w:rPr>
        <w:t>).</w:t>
      </w:r>
    </w:p>
    <w:p w:rsidR="00D45E7F" w:rsidRPr="00595B2D" w:rsidRDefault="00346C3E" w:rsidP="00CB5B21">
      <w:pPr>
        <w:pStyle w:val="ConsPlusNormal"/>
        <w:ind w:firstLine="709"/>
        <w:jc w:val="both"/>
        <w:rPr>
          <w:sz w:val="24"/>
          <w:szCs w:val="24"/>
        </w:rPr>
      </w:pPr>
      <w:r w:rsidRPr="00595B2D">
        <w:rPr>
          <w:sz w:val="24"/>
          <w:szCs w:val="24"/>
        </w:rPr>
        <w:t xml:space="preserve">В ответе на запрос КСП письмом от </w:t>
      </w:r>
      <w:r w:rsidR="00904F01" w:rsidRPr="00595B2D">
        <w:rPr>
          <w:sz w:val="24"/>
          <w:szCs w:val="24"/>
        </w:rPr>
        <w:t xml:space="preserve">17.06.2016 </w:t>
      </w:r>
      <w:r w:rsidRPr="00595B2D">
        <w:rPr>
          <w:sz w:val="24"/>
          <w:szCs w:val="24"/>
        </w:rPr>
        <w:t xml:space="preserve">Комитет ЖКХ </w:t>
      </w:r>
      <w:proofErr w:type="gramStart"/>
      <w:r w:rsidRPr="00595B2D">
        <w:rPr>
          <w:sz w:val="24"/>
          <w:szCs w:val="24"/>
        </w:rPr>
        <w:t>ВО поясняет</w:t>
      </w:r>
      <w:proofErr w:type="gramEnd"/>
      <w:r w:rsidRPr="00595B2D">
        <w:rPr>
          <w:sz w:val="24"/>
          <w:szCs w:val="24"/>
        </w:rPr>
        <w:t xml:space="preserve">, что мониторинг ситуации в коммунальной сфере на территории Волгоградской области ведется на уровне наличия </w:t>
      </w:r>
      <w:r w:rsidR="00D45E7F" w:rsidRPr="00595B2D">
        <w:rPr>
          <w:sz w:val="24"/>
          <w:szCs w:val="24"/>
        </w:rPr>
        <w:t xml:space="preserve">(либо отсутствия) </w:t>
      </w:r>
      <w:r w:rsidRPr="00595B2D">
        <w:rPr>
          <w:sz w:val="24"/>
          <w:szCs w:val="24"/>
        </w:rPr>
        <w:t>технико-экономических показателей</w:t>
      </w:r>
      <w:r w:rsidR="00D45E7F" w:rsidRPr="00595B2D">
        <w:rPr>
          <w:sz w:val="24"/>
          <w:szCs w:val="24"/>
        </w:rPr>
        <w:t xml:space="preserve"> и</w:t>
      </w:r>
      <w:r w:rsidRPr="00595B2D">
        <w:rPr>
          <w:sz w:val="24"/>
          <w:szCs w:val="24"/>
        </w:rPr>
        <w:t xml:space="preserve"> программ комплексного развития систем коммунальной инфраструктуры. </w:t>
      </w:r>
      <w:r w:rsidR="008B5839" w:rsidRPr="00595B2D">
        <w:rPr>
          <w:sz w:val="24"/>
          <w:szCs w:val="24"/>
        </w:rPr>
        <w:t>По итогам проверки комитетом ЖКХ представлена аналитическая справка по анализу финансово-хозяйственной деятельности МУП ЖКХ за 2014-2015 годы, проведенному в конце 2015 года и причинах образования кредиторской задолженности</w:t>
      </w:r>
      <w:r w:rsidRPr="00595B2D">
        <w:rPr>
          <w:sz w:val="24"/>
          <w:szCs w:val="24"/>
        </w:rPr>
        <w:t>.</w:t>
      </w:r>
      <w:r w:rsidR="008B5839" w:rsidRPr="00595B2D">
        <w:rPr>
          <w:sz w:val="24"/>
          <w:szCs w:val="24"/>
        </w:rPr>
        <w:t xml:space="preserve"> Основной проблемой образования долгов комитетом обозначен износ котельного оборудования и как следствие </w:t>
      </w:r>
      <w:r w:rsidRPr="00595B2D">
        <w:rPr>
          <w:sz w:val="24"/>
          <w:szCs w:val="24"/>
        </w:rPr>
        <w:t xml:space="preserve"> </w:t>
      </w:r>
      <w:r w:rsidR="008B5839" w:rsidRPr="00595B2D">
        <w:rPr>
          <w:sz w:val="24"/>
          <w:szCs w:val="24"/>
        </w:rPr>
        <w:t>потери тепла, на протяжении ряда лет превышающие потери, учтенные КТР при формировании тарифов. Также одной из возможных причин указано возможное незаконное пользование вырабатываемым теплом (незаконные врезки, заниженная отапливаемая площадь и т. д.). На 2015 год по данным комитета ЖКХ нехватка средств с учетом компенсации выпадающих доходов из областного бюджета у МУП ЖКХ составляет 2 099,0 тыс. руб. даже при 100-оплате потребителями.</w:t>
      </w:r>
      <w:r w:rsidR="003E7697" w:rsidRPr="00595B2D">
        <w:rPr>
          <w:sz w:val="24"/>
          <w:szCs w:val="24"/>
        </w:rPr>
        <w:t xml:space="preserve"> </w:t>
      </w:r>
      <w:proofErr w:type="gramStart"/>
      <w:r w:rsidR="003E7697" w:rsidRPr="00595B2D">
        <w:rPr>
          <w:sz w:val="24"/>
          <w:szCs w:val="24"/>
        </w:rPr>
        <w:t>Комитетом ЖКХ выработаны и направлены предложения МУП ЖКХ и администрации городского поселения рекомендации, направленные на улучшение показателей деятельности МУП ЖКХ – провести инвентаризацию и пересчет производственной программы (объема полезного отпуска) с приложением обосновывающих материалов, в соответствии с проведенным анализом представить разработанные программы капитального ремонта, разработать инвестиционную программу по модернизации теплового хозяйства с внедрением энергоэффективных технологий и направить ее в КТР для</w:t>
      </w:r>
      <w:proofErr w:type="gramEnd"/>
      <w:r w:rsidR="003E7697" w:rsidRPr="00595B2D">
        <w:rPr>
          <w:sz w:val="24"/>
          <w:szCs w:val="24"/>
        </w:rPr>
        <w:t xml:space="preserve"> последующего учета в тарифе, </w:t>
      </w:r>
      <w:r w:rsidR="00547D8B" w:rsidRPr="00595B2D">
        <w:rPr>
          <w:sz w:val="24"/>
          <w:szCs w:val="24"/>
        </w:rPr>
        <w:t>внедрить мероприятия по ликвидации наличия незаконного использования ресурсов и приведение таких пользователей в правовое поле и т.д</w:t>
      </w:r>
      <w:proofErr w:type="gramStart"/>
      <w:r w:rsidR="00547D8B" w:rsidRPr="00595B2D">
        <w:rPr>
          <w:sz w:val="24"/>
          <w:szCs w:val="24"/>
        </w:rPr>
        <w:t>.</w:t>
      </w:r>
      <w:r w:rsidR="003E7697" w:rsidRPr="00595B2D">
        <w:rPr>
          <w:sz w:val="24"/>
          <w:szCs w:val="24"/>
        </w:rPr>
        <w:t>.</w:t>
      </w:r>
      <w:proofErr w:type="gramEnd"/>
    </w:p>
    <w:p w:rsidR="003E7697" w:rsidRDefault="00346C3E" w:rsidP="00CB5B21">
      <w:pPr>
        <w:pStyle w:val="ConsPlusNormal"/>
        <w:ind w:firstLine="709"/>
        <w:jc w:val="both"/>
        <w:rPr>
          <w:sz w:val="24"/>
          <w:szCs w:val="24"/>
        </w:rPr>
      </w:pPr>
      <w:r w:rsidRPr="00595B2D">
        <w:rPr>
          <w:sz w:val="24"/>
          <w:szCs w:val="24"/>
        </w:rPr>
        <w:t xml:space="preserve">Комитетом ЖКХ </w:t>
      </w:r>
      <w:proofErr w:type="gramStart"/>
      <w:r w:rsidRPr="00595B2D">
        <w:rPr>
          <w:sz w:val="24"/>
          <w:szCs w:val="24"/>
        </w:rPr>
        <w:t>ВО</w:t>
      </w:r>
      <w:proofErr w:type="gramEnd"/>
      <w:r w:rsidRPr="00595B2D">
        <w:rPr>
          <w:sz w:val="24"/>
          <w:szCs w:val="24"/>
        </w:rPr>
        <w:t xml:space="preserve"> представлены технико-экономические характеристики коммунальной инфраструктуры</w:t>
      </w:r>
      <w:r>
        <w:rPr>
          <w:sz w:val="24"/>
          <w:szCs w:val="24"/>
        </w:rPr>
        <w:t xml:space="preserve"> г.п. Петров Вал, которые не соответствуют завяленным показателям РСО на регулирование тарифов. Так, например, технико-экономические показатели водоснабжения указывают на возможность обеспечить поселени</w:t>
      </w:r>
      <w:r w:rsidR="00D45E7F">
        <w:rPr>
          <w:sz w:val="24"/>
          <w:szCs w:val="24"/>
        </w:rPr>
        <w:t>е</w:t>
      </w:r>
      <w:r>
        <w:rPr>
          <w:sz w:val="24"/>
          <w:szCs w:val="24"/>
        </w:rPr>
        <w:t xml:space="preserve"> водой из подземных источников, однако в производственной программе МУП ВКХ на 2015 год присутствует еще надземный источник (река Иловля) с системой фильтрации</w:t>
      </w:r>
      <w:r w:rsidR="00D45E7F">
        <w:rPr>
          <w:sz w:val="24"/>
          <w:szCs w:val="24"/>
        </w:rPr>
        <w:t>.</w:t>
      </w:r>
      <w:r>
        <w:rPr>
          <w:sz w:val="24"/>
          <w:szCs w:val="24"/>
        </w:rPr>
        <w:t xml:space="preserve"> </w:t>
      </w:r>
      <w:r w:rsidR="00D45E7F">
        <w:rPr>
          <w:sz w:val="24"/>
          <w:szCs w:val="24"/>
        </w:rPr>
        <w:t>Ф</w:t>
      </w:r>
      <w:r>
        <w:rPr>
          <w:sz w:val="24"/>
          <w:szCs w:val="24"/>
        </w:rPr>
        <w:t>актическая суточная нагрузка сточных вод на очистные сооружения в 2014-2015 годах указана 0,6 тыс.м</w:t>
      </w:r>
      <w:proofErr w:type="gramStart"/>
      <w:r>
        <w:rPr>
          <w:sz w:val="24"/>
          <w:szCs w:val="24"/>
        </w:rPr>
        <w:t>.к</w:t>
      </w:r>
      <w:proofErr w:type="gramEnd"/>
      <w:r>
        <w:rPr>
          <w:sz w:val="24"/>
          <w:szCs w:val="24"/>
        </w:rPr>
        <w:t xml:space="preserve">уб., в то время как заявленная РСО на утверждение производственной программы составляет 0,95 тыс.м.куб., а фактическая за 2015 год – 0,67 тыс.м.куб. В представленных Комитетом ЖКХ ВО </w:t>
      </w:r>
      <w:r w:rsidR="00D45E7F">
        <w:rPr>
          <w:sz w:val="24"/>
          <w:szCs w:val="24"/>
        </w:rPr>
        <w:t>данных г.п. Пет</w:t>
      </w:r>
      <w:r>
        <w:rPr>
          <w:sz w:val="24"/>
          <w:szCs w:val="24"/>
        </w:rPr>
        <w:t xml:space="preserve">ров Вал отсутствуют показатели технологических потерь коммунальных ресурсов и  энергоэффективности производственного оборудования. </w:t>
      </w:r>
    </w:p>
    <w:p w:rsidR="00346C3E" w:rsidRDefault="00346C3E" w:rsidP="00CB5B21">
      <w:pPr>
        <w:pStyle w:val="ConsPlusNormal"/>
        <w:ind w:firstLine="709"/>
        <w:jc w:val="both"/>
        <w:rPr>
          <w:sz w:val="24"/>
          <w:szCs w:val="24"/>
        </w:rPr>
      </w:pPr>
      <w:r>
        <w:rPr>
          <w:sz w:val="24"/>
          <w:szCs w:val="24"/>
        </w:rPr>
        <w:t xml:space="preserve">Система водоснабжения г.п. </w:t>
      </w:r>
      <w:proofErr w:type="gramStart"/>
      <w:r>
        <w:rPr>
          <w:sz w:val="24"/>
          <w:szCs w:val="24"/>
        </w:rPr>
        <w:t>Петров Вал включена в перечень мероприятий государственной</w:t>
      </w:r>
      <w:r w:rsidRPr="004464EF">
        <w:rPr>
          <w:sz w:val="24"/>
          <w:szCs w:val="24"/>
        </w:rPr>
        <w:t xml:space="preserve"> программы Волгоградской области</w:t>
      </w:r>
      <w:r>
        <w:rPr>
          <w:sz w:val="24"/>
          <w:szCs w:val="24"/>
        </w:rPr>
        <w:t xml:space="preserve"> «Создание условий для обеспечения качественными услугами ЖКХ жителей Волгоградской области» на 2016-2020 годы</w:t>
      </w:r>
      <w:r w:rsidRPr="004464EF">
        <w:rPr>
          <w:sz w:val="24"/>
          <w:szCs w:val="24"/>
        </w:rPr>
        <w:t>, утвержденн</w:t>
      </w:r>
      <w:r>
        <w:rPr>
          <w:sz w:val="24"/>
          <w:szCs w:val="24"/>
        </w:rPr>
        <w:t>ой</w:t>
      </w:r>
      <w:r w:rsidRPr="004464EF">
        <w:rPr>
          <w:sz w:val="24"/>
          <w:szCs w:val="24"/>
        </w:rPr>
        <w:t xml:space="preserve"> постановлением Администрации Волгоградской области от 20.02.2016 № 56-п</w:t>
      </w:r>
      <w:r>
        <w:rPr>
          <w:sz w:val="24"/>
          <w:szCs w:val="24"/>
        </w:rPr>
        <w:t>, согласно которым планируется в 2019-2020 гг. заменить 14 из 73 км. (19%) изношенных сетей с объемом финансирования 105 300,0 тыс. руб. на условиях софинансирования из областного бюджета 78 975,0</w:t>
      </w:r>
      <w:proofErr w:type="gramEnd"/>
      <w:r>
        <w:rPr>
          <w:sz w:val="24"/>
          <w:szCs w:val="24"/>
        </w:rPr>
        <w:t xml:space="preserve"> тыс. руб.</w:t>
      </w:r>
      <w:r w:rsidR="00D45E7F">
        <w:rPr>
          <w:sz w:val="24"/>
          <w:szCs w:val="24"/>
        </w:rPr>
        <w:t>,</w:t>
      </w:r>
      <w:r>
        <w:rPr>
          <w:sz w:val="24"/>
          <w:szCs w:val="24"/>
        </w:rPr>
        <w:t xml:space="preserve"> или 75% всего объема. По пояснениям Комитета ЖКХ </w:t>
      </w:r>
      <w:proofErr w:type="gramStart"/>
      <w:r>
        <w:rPr>
          <w:sz w:val="24"/>
          <w:szCs w:val="24"/>
        </w:rPr>
        <w:t>ВО провести</w:t>
      </w:r>
      <w:proofErr w:type="gramEnd"/>
      <w:r>
        <w:rPr>
          <w:sz w:val="24"/>
          <w:szCs w:val="24"/>
        </w:rPr>
        <w:t xml:space="preserve"> мероприятия в г.п.</w:t>
      </w:r>
      <w:r w:rsidR="00D45E7F">
        <w:rPr>
          <w:sz w:val="24"/>
          <w:szCs w:val="24"/>
        </w:rPr>
        <w:t xml:space="preserve"> Петров Вал </w:t>
      </w:r>
      <w:r>
        <w:rPr>
          <w:sz w:val="24"/>
          <w:szCs w:val="24"/>
        </w:rPr>
        <w:t>в более ранние сроки не представляется возможным, поскольку мероприятия на 2016-2018 гг. сформированы в полном объеме.</w:t>
      </w:r>
    </w:p>
    <w:p w:rsidR="00346C3E" w:rsidRPr="00595B2D" w:rsidRDefault="00346C3E" w:rsidP="00CB5B21">
      <w:pPr>
        <w:pStyle w:val="ConsPlusNormal"/>
        <w:ind w:firstLine="709"/>
        <w:jc w:val="both"/>
        <w:rPr>
          <w:sz w:val="24"/>
          <w:szCs w:val="24"/>
        </w:rPr>
      </w:pPr>
      <w:r>
        <w:rPr>
          <w:sz w:val="24"/>
          <w:szCs w:val="24"/>
        </w:rPr>
        <w:t xml:space="preserve">Заявка на реализацию мероприятий по повышению энергоэффективности от г.п. Петров Вал в Комитет ЖКХ ВО не поступала, в </w:t>
      </w:r>
      <w:proofErr w:type="gramStart"/>
      <w:r>
        <w:rPr>
          <w:sz w:val="24"/>
          <w:szCs w:val="24"/>
        </w:rPr>
        <w:t>связи</w:t>
      </w:r>
      <w:proofErr w:type="gramEnd"/>
      <w:r>
        <w:rPr>
          <w:sz w:val="24"/>
          <w:szCs w:val="24"/>
        </w:rPr>
        <w:t xml:space="preserve"> с чем невозможно включить в </w:t>
      </w:r>
      <w:r w:rsidRPr="00747CA0">
        <w:rPr>
          <w:sz w:val="24"/>
          <w:szCs w:val="24"/>
        </w:rPr>
        <w:t>государственн</w:t>
      </w:r>
      <w:r>
        <w:rPr>
          <w:sz w:val="24"/>
          <w:szCs w:val="24"/>
        </w:rPr>
        <w:t>ую</w:t>
      </w:r>
      <w:r w:rsidRPr="00747CA0">
        <w:rPr>
          <w:sz w:val="24"/>
          <w:szCs w:val="24"/>
        </w:rPr>
        <w:t xml:space="preserve"> </w:t>
      </w:r>
      <w:r w:rsidRPr="00595B2D">
        <w:rPr>
          <w:sz w:val="24"/>
          <w:szCs w:val="24"/>
        </w:rPr>
        <w:t xml:space="preserve">программу Волгоградской области «Энергосбережение и повышение энергетической эффективности Волгоградской области на период до 2020 года», утвержденную </w:t>
      </w:r>
      <w:r w:rsidR="00D45E7F" w:rsidRPr="00595B2D">
        <w:rPr>
          <w:sz w:val="24"/>
          <w:szCs w:val="24"/>
        </w:rPr>
        <w:t>п</w:t>
      </w:r>
      <w:r w:rsidRPr="00595B2D">
        <w:rPr>
          <w:sz w:val="24"/>
          <w:szCs w:val="24"/>
        </w:rPr>
        <w:t>остановление</w:t>
      </w:r>
      <w:r w:rsidR="00D45E7F" w:rsidRPr="00595B2D">
        <w:rPr>
          <w:sz w:val="24"/>
          <w:szCs w:val="24"/>
        </w:rPr>
        <w:t>м</w:t>
      </w:r>
      <w:r w:rsidRPr="00595B2D">
        <w:rPr>
          <w:sz w:val="24"/>
          <w:szCs w:val="24"/>
        </w:rPr>
        <w:t xml:space="preserve"> Администрации Волгоградской обл</w:t>
      </w:r>
      <w:r w:rsidR="00D45E7F" w:rsidRPr="00595B2D">
        <w:rPr>
          <w:sz w:val="24"/>
          <w:szCs w:val="24"/>
        </w:rPr>
        <w:t>асти</w:t>
      </w:r>
      <w:r w:rsidRPr="00595B2D">
        <w:rPr>
          <w:sz w:val="24"/>
          <w:szCs w:val="24"/>
        </w:rPr>
        <w:t xml:space="preserve"> от 31.12.2014 № 136-п.</w:t>
      </w:r>
    </w:p>
    <w:p w:rsidR="00346C3E" w:rsidRPr="00595B2D" w:rsidRDefault="00346C3E" w:rsidP="00CB5B21">
      <w:pPr>
        <w:pStyle w:val="ConsPlusNormal"/>
        <w:ind w:firstLine="709"/>
        <w:jc w:val="both"/>
        <w:rPr>
          <w:rFonts w:eastAsiaTheme="minorEastAsia"/>
          <w:sz w:val="24"/>
          <w:szCs w:val="24"/>
          <w:lang w:eastAsia="ru-RU"/>
        </w:rPr>
      </w:pPr>
      <w:r w:rsidRPr="00595B2D">
        <w:rPr>
          <w:sz w:val="24"/>
          <w:szCs w:val="24"/>
        </w:rPr>
        <w:t xml:space="preserve">По вопросу утверждения производственных программ, показателей </w:t>
      </w:r>
      <w:r w:rsidRPr="00595B2D">
        <w:rPr>
          <w:rFonts w:eastAsiaTheme="minorEastAsia"/>
          <w:sz w:val="24"/>
          <w:szCs w:val="24"/>
          <w:lang w:eastAsia="ru-RU"/>
        </w:rPr>
        <w:t xml:space="preserve">надежности, качества и энергетической эффективности объектов коммунальной инфраструктуры, решения проблем в коммунальной сфере </w:t>
      </w:r>
      <w:r w:rsidR="00547D8B" w:rsidRPr="00595B2D">
        <w:rPr>
          <w:rFonts w:eastAsiaTheme="minorEastAsia"/>
          <w:sz w:val="24"/>
          <w:szCs w:val="24"/>
          <w:lang w:eastAsia="ru-RU"/>
        </w:rPr>
        <w:t>следует отметить недостаточное</w:t>
      </w:r>
      <w:r w:rsidRPr="00595B2D">
        <w:rPr>
          <w:sz w:val="24"/>
          <w:szCs w:val="24"/>
        </w:rPr>
        <w:t xml:space="preserve"> межведомственное взаимодей</w:t>
      </w:r>
      <w:r w:rsidR="00547D8B" w:rsidRPr="00595B2D">
        <w:rPr>
          <w:sz w:val="24"/>
          <w:szCs w:val="24"/>
        </w:rPr>
        <w:t>ствие КТР и Комитета ЖКХ ВО</w:t>
      </w:r>
      <w:r w:rsidRPr="00595B2D">
        <w:rPr>
          <w:sz w:val="24"/>
          <w:szCs w:val="24"/>
        </w:rPr>
        <w:t xml:space="preserve"> и работ</w:t>
      </w:r>
      <w:r w:rsidR="00547D8B" w:rsidRPr="00595B2D">
        <w:rPr>
          <w:sz w:val="24"/>
          <w:szCs w:val="24"/>
        </w:rPr>
        <w:t>у</w:t>
      </w:r>
      <w:r w:rsidRPr="00595B2D">
        <w:rPr>
          <w:sz w:val="24"/>
          <w:szCs w:val="24"/>
        </w:rPr>
        <w:t xml:space="preserve"> с органами местного самоуправления.</w:t>
      </w:r>
    </w:p>
    <w:p w:rsidR="00547D8B" w:rsidRDefault="00346C3E" w:rsidP="00547D8B">
      <w:pPr>
        <w:pStyle w:val="ConsPlusNormal"/>
        <w:ind w:firstLine="709"/>
        <w:jc w:val="both"/>
        <w:rPr>
          <w:sz w:val="24"/>
          <w:szCs w:val="24"/>
          <w:highlight w:val="yellow"/>
        </w:rPr>
      </w:pPr>
      <w:r w:rsidRPr="00595B2D">
        <w:rPr>
          <w:rFonts w:eastAsiaTheme="minorEastAsia"/>
          <w:sz w:val="24"/>
          <w:szCs w:val="24"/>
          <w:lang w:eastAsia="ru-RU"/>
        </w:rPr>
        <w:t>Выявленные обстоятельства по результатам проверки установления тарифов, проведенной КСП в 2015 году</w:t>
      </w:r>
      <w:r>
        <w:rPr>
          <w:rFonts w:eastAsiaTheme="minorEastAsia"/>
          <w:sz w:val="24"/>
          <w:szCs w:val="24"/>
          <w:lang w:eastAsia="ru-RU"/>
        </w:rPr>
        <w:t>, подтверждаются на примере состояния коммунальной сферы г.п. Петров Вал.</w:t>
      </w:r>
      <w:r w:rsidR="00D45E7F">
        <w:rPr>
          <w:rFonts w:eastAsiaTheme="minorEastAsia"/>
          <w:sz w:val="24"/>
          <w:szCs w:val="24"/>
          <w:lang w:eastAsia="ru-RU"/>
        </w:rPr>
        <w:t xml:space="preserve"> А именно</w:t>
      </w:r>
      <w:r>
        <w:rPr>
          <w:rFonts w:eastAsiaTheme="minorEastAsia"/>
          <w:sz w:val="24"/>
          <w:szCs w:val="24"/>
          <w:lang w:eastAsia="ru-RU"/>
        </w:rPr>
        <w:t xml:space="preserve"> установление КТР тарифов на теплоснабжение, водоснабжение и водоотведение на планово-убыточном уровне с целью соблюдения индексов роста платы граждан за коммунальные услуг</w:t>
      </w:r>
      <w:r w:rsidR="00D45E7F">
        <w:rPr>
          <w:rFonts w:eastAsiaTheme="minorEastAsia"/>
          <w:sz w:val="24"/>
          <w:szCs w:val="24"/>
          <w:lang w:eastAsia="ru-RU"/>
        </w:rPr>
        <w:t xml:space="preserve">и </w:t>
      </w:r>
      <w:r>
        <w:rPr>
          <w:rFonts w:eastAsiaTheme="minorEastAsia"/>
          <w:sz w:val="24"/>
          <w:szCs w:val="24"/>
          <w:lang w:eastAsia="ru-RU"/>
        </w:rPr>
        <w:t>приводит к фактическим убыткам в коммунальной сфере Волгоградской области и наращивани</w:t>
      </w:r>
      <w:r w:rsidR="00D45E7F">
        <w:rPr>
          <w:rFonts w:eastAsiaTheme="minorEastAsia"/>
          <w:sz w:val="24"/>
          <w:szCs w:val="24"/>
          <w:lang w:eastAsia="ru-RU"/>
        </w:rPr>
        <w:t>ю</w:t>
      </w:r>
      <w:r>
        <w:rPr>
          <w:rFonts w:eastAsiaTheme="minorEastAsia"/>
          <w:sz w:val="24"/>
          <w:szCs w:val="24"/>
          <w:lang w:eastAsia="ru-RU"/>
        </w:rPr>
        <w:t xml:space="preserve"> задолженности за энергоресурсы. </w:t>
      </w:r>
      <w:proofErr w:type="gramStart"/>
      <w:r>
        <w:rPr>
          <w:rFonts w:eastAsiaTheme="minorEastAsia"/>
          <w:sz w:val="24"/>
          <w:szCs w:val="24"/>
          <w:lang w:eastAsia="ru-RU"/>
        </w:rPr>
        <w:t xml:space="preserve">При этом КТР </w:t>
      </w:r>
      <w:r w:rsidR="00D45E7F">
        <w:rPr>
          <w:rFonts w:eastAsiaTheme="minorEastAsia"/>
          <w:sz w:val="24"/>
          <w:szCs w:val="24"/>
          <w:lang w:eastAsia="ru-RU"/>
        </w:rPr>
        <w:t xml:space="preserve">не в полной мере </w:t>
      </w:r>
      <w:r>
        <w:rPr>
          <w:rFonts w:eastAsiaTheme="minorEastAsia"/>
          <w:sz w:val="24"/>
          <w:szCs w:val="24"/>
          <w:lang w:eastAsia="ru-RU"/>
        </w:rPr>
        <w:t>использует</w:t>
      </w:r>
      <w:r w:rsidR="00D45E7F">
        <w:rPr>
          <w:rFonts w:eastAsiaTheme="minorEastAsia"/>
          <w:sz w:val="24"/>
          <w:szCs w:val="24"/>
          <w:lang w:eastAsia="ru-RU"/>
        </w:rPr>
        <w:t xml:space="preserve"> </w:t>
      </w:r>
      <w:r>
        <w:rPr>
          <w:rFonts w:eastAsiaTheme="minorEastAsia"/>
          <w:sz w:val="24"/>
          <w:szCs w:val="24"/>
          <w:lang w:eastAsia="ru-RU"/>
        </w:rPr>
        <w:t xml:space="preserve">возможности влияния на величину индексов, </w:t>
      </w:r>
      <w:r w:rsidR="006A1E79">
        <w:rPr>
          <w:rFonts w:eastAsiaTheme="minorEastAsia"/>
          <w:sz w:val="24"/>
          <w:szCs w:val="24"/>
          <w:lang w:eastAsia="ru-RU"/>
        </w:rPr>
        <w:t xml:space="preserve">порядок формирования которых </w:t>
      </w:r>
      <w:r>
        <w:rPr>
          <w:rFonts w:eastAsiaTheme="minorEastAsia"/>
          <w:sz w:val="24"/>
          <w:szCs w:val="24"/>
          <w:lang w:eastAsia="ru-RU"/>
        </w:rPr>
        <w:t xml:space="preserve">установлен </w:t>
      </w:r>
      <w:r w:rsidR="00C126A7">
        <w:rPr>
          <w:sz w:val="24"/>
          <w:szCs w:val="24"/>
        </w:rPr>
        <w:t>п</w:t>
      </w:r>
      <w:r w:rsidRPr="001E2147">
        <w:rPr>
          <w:sz w:val="24"/>
          <w:szCs w:val="24"/>
        </w:rPr>
        <w:t>остановление</w:t>
      </w:r>
      <w:r>
        <w:rPr>
          <w:sz w:val="24"/>
          <w:szCs w:val="24"/>
        </w:rPr>
        <w:t>м</w:t>
      </w:r>
      <w:r w:rsidRPr="001E2147">
        <w:rPr>
          <w:sz w:val="24"/>
          <w:szCs w:val="24"/>
        </w:rPr>
        <w:t xml:space="preserve"> Правительства РФ от 30.04.2014 </w:t>
      </w:r>
      <w:r>
        <w:rPr>
          <w:sz w:val="24"/>
          <w:szCs w:val="24"/>
        </w:rPr>
        <w:t>№ </w:t>
      </w:r>
      <w:r w:rsidRPr="001E2147">
        <w:rPr>
          <w:sz w:val="24"/>
          <w:szCs w:val="24"/>
        </w:rPr>
        <w:t>400</w:t>
      </w:r>
      <w:r>
        <w:rPr>
          <w:sz w:val="24"/>
          <w:szCs w:val="24"/>
        </w:rPr>
        <w:t xml:space="preserve">, с  целью </w:t>
      </w:r>
      <w:r w:rsidRPr="001E2147">
        <w:rPr>
          <w:sz w:val="24"/>
          <w:szCs w:val="24"/>
          <w:u w:val="single"/>
        </w:rPr>
        <w:t>доведения тарифов для населения до ЭОТ</w:t>
      </w:r>
      <w:r w:rsidRPr="001E2147">
        <w:rPr>
          <w:sz w:val="24"/>
          <w:szCs w:val="24"/>
        </w:rPr>
        <w:t>, устранени</w:t>
      </w:r>
      <w:r w:rsidR="00D45E7F">
        <w:rPr>
          <w:sz w:val="24"/>
          <w:szCs w:val="24"/>
        </w:rPr>
        <w:t>я</w:t>
      </w:r>
      <w:r w:rsidR="00C126A7">
        <w:rPr>
          <w:sz w:val="24"/>
          <w:szCs w:val="24"/>
        </w:rPr>
        <w:t xml:space="preserve"> дисбалансов, выравнивания</w:t>
      </w:r>
      <w:r w:rsidRPr="001E2147">
        <w:rPr>
          <w:sz w:val="24"/>
          <w:szCs w:val="24"/>
        </w:rPr>
        <w:t xml:space="preserve"> уровня тарифов в разных муниципальных образованиях, </w:t>
      </w:r>
      <w:r w:rsidRPr="001E2147">
        <w:rPr>
          <w:sz w:val="24"/>
          <w:szCs w:val="24"/>
          <w:u w:val="single"/>
        </w:rPr>
        <w:t>реализаци</w:t>
      </w:r>
      <w:r w:rsidR="00D45E7F">
        <w:rPr>
          <w:sz w:val="24"/>
          <w:szCs w:val="24"/>
          <w:u w:val="single"/>
        </w:rPr>
        <w:t>и</w:t>
      </w:r>
      <w:r w:rsidRPr="001E2147">
        <w:rPr>
          <w:sz w:val="24"/>
          <w:szCs w:val="24"/>
          <w:u w:val="single"/>
        </w:rPr>
        <w:t xml:space="preserve"> мероприятий</w:t>
      </w:r>
      <w:r w:rsidRPr="001E2147">
        <w:rPr>
          <w:sz w:val="24"/>
          <w:szCs w:val="24"/>
        </w:rPr>
        <w:t xml:space="preserve"> (инвестиционных и производственных программ, концессионных соглашений и др.) </w:t>
      </w:r>
      <w:r w:rsidRPr="001E2147">
        <w:rPr>
          <w:sz w:val="24"/>
          <w:szCs w:val="24"/>
          <w:u w:val="single"/>
        </w:rPr>
        <w:t>по развитию коммунальной сферы, направленных на повышение качества коммунальных услуг</w:t>
      </w:r>
      <w:proofErr w:type="gramEnd"/>
      <w:r w:rsidRPr="001E2147">
        <w:rPr>
          <w:sz w:val="24"/>
          <w:szCs w:val="24"/>
          <w:u w:val="single"/>
        </w:rPr>
        <w:t xml:space="preserve"> для населения</w:t>
      </w:r>
      <w:r w:rsidRPr="00CE19A8">
        <w:rPr>
          <w:sz w:val="24"/>
          <w:szCs w:val="24"/>
        </w:rPr>
        <w:t xml:space="preserve">. </w:t>
      </w:r>
    </w:p>
    <w:p w:rsidR="008F05F7" w:rsidRPr="008F05F7" w:rsidRDefault="008F05F7" w:rsidP="00CB5B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следствие убыточности предприятий коммунального хозяйства в показателях их финансово-хозяйтсвенной деятельной деятельности происходит рост кредиторской </w:t>
      </w:r>
      <w:r w:rsidRPr="008F05F7">
        <w:rPr>
          <w:rFonts w:ascii="Times New Roman" w:hAnsi="Times New Roman" w:cs="Times New Roman"/>
          <w:sz w:val="24"/>
          <w:szCs w:val="24"/>
        </w:rPr>
        <w:t>задолженности, в основном за потребляемые энергоресурсы.</w:t>
      </w:r>
    </w:p>
    <w:p w:rsidR="006F183B" w:rsidRPr="00875FC4" w:rsidRDefault="006F183B" w:rsidP="006F183B">
      <w:pPr>
        <w:spacing w:after="0"/>
        <w:ind w:firstLine="709"/>
        <w:jc w:val="both"/>
        <w:rPr>
          <w:rFonts w:ascii="Times New Roman" w:hAnsi="Times New Roman" w:cs="Times New Roman"/>
          <w:sz w:val="24"/>
          <w:szCs w:val="24"/>
        </w:rPr>
      </w:pPr>
      <w:r>
        <w:rPr>
          <w:rFonts w:ascii="Times New Roman" w:hAnsi="Times New Roman" w:cs="Times New Roman"/>
          <w:sz w:val="24"/>
          <w:szCs w:val="24"/>
        </w:rPr>
        <w:t>У</w:t>
      </w:r>
      <w:r w:rsidRPr="00875FC4">
        <w:rPr>
          <w:rFonts w:ascii="Times New Roman" w:hAnsi="Times New Roman" w:cs="Times New Roman"/>
          <w:sz w:val="24"/>
          <w:szCs w:val="24"/>
        </w:rPr>
        <w:t>быток</w:t>
      </w:r>
      <w:r>
        <w:rPr>
          <w:rFonts w:ascii="Times New Roman" w:hAnsi="Times New Roman" w:cs="Times New Roman"/>
          <w:sz w:val="24"/>
          <w:szCs w:val="24"/>
        </w:rPr>
        <w:t xml:space="preserve"> МУП ВКХ за 2015 год составил 4187,6 тыс. руб., в том числе о</w:t>
      </w:r>
      <w:r w:rsidRPr="00875FC4">
        <w:rPr>
          <w:rFonts w:ascii="Times New Roman" w:hAnsi="Times New Roman" w:cs="Times New Roman"/>
          <w:sz w:val="24"/>
          <w:szCs w:val="24"/>
        </w:rPr>
        <w:t>т основной деятельности</w:t>
      </w:r>
      <w:r>
        <w:rPr>
          <w:rFonts w:ascii="Times New Roman" w:hAnsi="Times New Roman" w:cs="Times New Roman"/>
          <w:sz w:val="24"/>
          <w:szCs w:val="24"/>
        </w:rPr>
        <w:t xml:space="preserve"> 3189,6 тыс. рублей. После предоставления субсидии 350,0 тыс. руб. из областного бюджета и 1100,0 тыс. руб. из местного бюджета убыток по основной деятельности составил 1</w:t>
      </w:r>
      <w:r w:rsidRPr="00875FC4">
        <w:rPr>
          <w:rFonts w:ascii="Times New Roman" w:hAnsi="Times New Roman" w:cs="Times New Roman"/>
          <w:sz w:val="24"/>
          <w:szCs w:val="24"/>
        </w:rPr>
        <w:t xml:space="preserve">739,6 тыс. рублей. </w:t>
      </w:r>
    </w:p>
    <w:p w:rsidR="00875FC4" w:rsidRPr="008F05F7" w:rsidRDefault="006F183B" w:rsidP="00CB5B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875FC4" w:rsidRPr="008F05F7">
        <w:rPr>
          <w:rFonts w:ascii="Times New Roman" w:hAnsi="Times New Roman" w:cs="Times New Roman"/>
          <w:sz w:val="24"/>
          <w:szCs w:val="24"/>
        </w:rPr>
        <w:t>бъем дебиторской и кредиторской задолженности МУП ЖКХ и его изменения за 2015 год представлен в таблице.</w:t>
      </w:r>
    </w:p>
    <w:tbl>
      <w:tblPr>
        <w:tblW w:w="6212" w:type="dxa"/>
        <w:tblInd w:w="2093" w:type="dxa"/>
        <w:tblLook w:val="04A0"/>
      </w:tblPr>
      <w:tblGrid>
        <w:gridCol w:w="3980"/>
        <w:gridCol w:w="1116"/>
        <w:gridCol w:w="1116"/>
      </w:tblGrid>
      <w:tr w:rsidR="00875FC4" w:rsidRPr="008F05F7" w:rsidTr="008F05F7">
        <w:trPr>
          <w:trHeight w:val="170"/>
        </w:trPr>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FC4" w:rsidRPr="008F05F7" w:rsidRDefault="00875FC4" w:rsidP="00875FC4">
            <w:pPr>
              <w:spacing w:after="0" w:line="240" w:lineRule="auto"/>
              <w:rPr>
                <w:rFonts w:ascii="Times New Roman" w:eastAsia="Times New Roman" w:hAnsi="Times New Roman" w:cs="Times New Roman"/>
                <w:sz w:val="20"/>
                <w:szCs w:val="20"/>
              </w:rPr>
            </w:pPr>
            <w:r w:rsidRPr="008F05F7">
              <w:rPr>
                <w:rFonts w:ascii="Times New Roman" w:eastAsia="Times New Roman" w:hAnsi="Times New Roman" w:cs="Times New Roman"/>
                <w:sz w:val="20"/>
                <w:szCs w:val="20"/>
              </w:rPr>
              <w:t>Наименование</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875FC4" w:rsidRPr="008F05F7" w:rsidRDefault="00875FC4" w:rsidP="00875FC4">
            <w:pPr>
              <w:spacing w:after="0" w:line="240" w:lineRule="auto"/>
              <w:jc w:val="right"/>
              <w:rPr>
                <w:rFonts w:ascii="Times New Roman" w:eastAsia="Times New Roman" w:hAnsi="Times New Roman" w:cs="Times New Roman"/>
                <w:sz w:val="20"/>
                <w:szCs w:val="20"/>
              </w:rPr>
            </w:pPr>
            <w:r w:rsidRPr="008F05F7">
              <w:rPr>
                <w:rFonts w:ascii="Times New Roman" w:eastAsia="Times New Roman" w:hAnsi="Times New Roman" w:cs="Times New Roman"/>
                <w:sz w:val="20"/>
                <w:szCs w:val="20"/>
              </w:rPr>
              <w:t>01.01.2015</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875FC4" w:rsidRPr="008F05F7" w:rsidRDefault="00875FC4" w:rsidP="00875FC4">
            <w:pPr>
              <w:spacing w:after="0" w:line="240" w:lineRule="auto"/>
              <w:jc w:val="right"/>
              <w:rPr>
                <w:rFonts w:ascii="Times New Roman" w:eastAsia="Times New Roman" w:hAnsi="Times New Roman" w:cs="Times New Roman"/>
                <w:sz w:val="20"/>
                <w:szCs w:val="20"/>
              </w:rPr>
            </w:pPr>
            <w:r w:rsidRPr="008F05F7">
              <w:rPr>
                <w:rFonts w:ascii="Times New Roman" w:eastAsia="Times New Roman" w:hAnsi="Times New Roman" w:cs="Times New Roman"/>
                <w:sz w:val="20"/>
                <w:szCs w:val="20"/>
              </w:rPr>
              <w:t>01.01.2016</w:t>
            </w:r>
          </w:p>
        </w:tc>
      </w:tr>
      <w:tr w:rsidR="00875FC4" w:rsidRPr="008F05F7" w:rsidTr="008F05F7">
        <w:trPr>
          <w:trHeight w:val="170"/>
        </w:trPr>
        <w:tc>
          <w:tcPr>
            <w:tcW w:w="621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75FC4" w:rsidRPr="008F05F7" w:rsidRDefault="00875FC4" w:rsidP="00875FC4">
            <w:pPr>
              <w:spacing w:after="0" w:line="240" w:lineRule="auto"/>
              <w:jc w:val="center"/>
              <w:rPr>
                <w:rFonts w:ascii="Times New Roman" w:eastAsia="Times New Roman" w:hAnsi="Times New Roman" w:cs="Times New Roman"/>
                <w:b/>
                <w:bCs/>
                <w:sz w:val="20"/>
                <w:szCs w:val="20"/>
              </w:rPr>
            </w:pPr>
            <w:r w:rsidRPr="008F05F7">
              <w:rPr>
                <w:rFonts w:ascii="Times New Roman" w:eastAsia="Times New Roman" w:hAnsi="Times New Roman" w:cs="Times New Roman"/>
                <w:b/>
                <w:bCs/>
                <w:sz w:val="20"/>
                <w:szCs w:val="20"/>
              </w:rPr>
              <w:t>Кредиторская задолженность</w:t>
            </w:r>
          </w:p>
        </w:tc>
      </w:tr>
      <w:tr w:rsidR="00875FC4" w:rsidRPr="008F05F7" w:rsidTr="008F05F7">
        <w:trPr>
          <w:trHeight w:val="170"/>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rsidR="00875FC4" w:rsidRPr="008F05F7" w:rsidRDefault="00875FC4" w:rsidP="00875FC4">
            <w:pPr>
              <w:spacing w:after="0" w:line="240" w:lineRule="auto"/>
              <w:rPr>
                <w:rFonts w:ascii="Times New Roman" w:eastAsia="Times New Roman" w:hAnsi="Times New Roman" w:cs="Times New Roman"/>
                <w:b/>
                <w:bCs/>
                <w:sz w:val="20"/>
                <w:szCs w:val="20"/>
              </w:rPr>
            </w:pPr>
            <w:r w:rsidRPr="008F05F7">
              <w:rPr>
                <w:rFonts w:ascii="Times New Roman" w:eastAsia="Times New Roman" w:hAnsi="Times New Roman" w:cs="Times New Roman"/>
                <w:b/>
                <w:bCs/>
                <w:sz w:val="20"/>
                <w:szCs w:val="20"/>
              </w:rPr>
              <w:t>Всего</w:t>
            </w:r>
          </w:p>
        </w:tc>
        <w:tc>
          <w:tcPr>
            <w:tcW w:w="1116" w:type="dxa"/>
            <w:tcBorders>
              <w:top w:val="nil"/>
              <w:left w:val="nil"/>
              <w:bottom w:val="single" w:sz="4" w:space="0" w:color="auto"/>
              <w:right w:val="single" w:sz="4" w:space="0" w:color="auto"/>
            </w:tcBorders>
            <w:shd w:val="clear" w:color="auto" w:fill="auto"/>
            <w:noWrap/>
            <w:vAlign w:val="bottom"/>
            <w:hideMark/>
          </w:tcPr>
          <w:p w:rsidR="00875FC4" w:rsidRPr="008F05F7" w:rsidRDefault="00875FC4" w:rsidP="00875FC4">
            <w:pPr>
              <w:spacing w:after="0" w:line="240" w:lineRule="auto"/>
              <w:jc w:val="right"/>
              <w:rPr>
                <w:rFonts w:ascii="Times New Roman" w:eastAsia="Times New Roman" w:hAnsi="Times New Roman" w:cs="Times New Roman"/>
                <w:b/>
                <w:bCs/>
                <w:sz w:val="20"/>
                <w:szCs w:val="20"/>
              </w:rPr>
            </w:pPr>
            <w:r w:rsidRPr="008F05F7">
              <w:rPr>
                <w:rFonts w:ascii="Times New Roman" w:eastAsia="Times New Roman" w:hAnsi="Times New Roman" w:cs="Times New Roman"/>
                <w:b/>
                <w:bCs/>
                <w:sz w:val="20"/>
                <w:szCs w:val="20"/>
              </w:rPr>
              <w:t>32677</w:t>
            </w:r>
          </w:p>
        </w:tc>
        <w:tc>
          <w:tcPr>
            <w:tcW w:w="1116" w:type="dxa"/>
            <w:tcBorders>
              <w:top w:val="nil"/>
              <w:left w:val="nil"/>
              <w:bottom w:val="single" w:sz="4" w:space="0" w:color="auto"/>
              <w:right w:val="single" w:sz="4" w:space="0" w:color="auto"/>
            </w:tcBorders>
            <w:shd w:val="clear" w:color="auto" w:fill="auto"/>
            <w:noWrap/>
            <w:vAlign w:val="bottom"/>
            <w:hideMark/>
          </w:tcPr>
          <w:p w:rsidR="00875FC4" w:rsidRPr="008F05F7" w:rsidRDefault="00875FC4" w:rsidP="00875FC4">
            <w:pPr>
              <w:spacing w:after="0" w:line="240" w:lineRule="auto"/>
              <w:jc w:val="right"/>
              <w:rPr>
                <w:rFonts w:ascii="Times New Roman" w:eastAsia="Times New Roman" w:hAnsi="Times New Roman" w:cs="Times New Roman"/>
                <w:b/>
                <w:bCs/>
                <w:sz w:val="20"/>
                <w:szCs w:val="20"/>
              </w:rPr>
            </w:pPr>
            <w:r w:rsidRPr="008F05F7">
              <w:rPr>
                <w:rFonts w:ascii="Times New Roman" w:eastAsia="Times New Roman" w:hAnsi="Times New Roman" w:cs="Times New Roman"/>
                <w:b/>
                <w:bCs/>
                <w:sz w:val="20"/>
                <w:szCs w:val="20"/>
              </w:rPr>
              <w:t>36158</w:t>
            </w:r>
          </w:p>
        </w:tc>
      </w:tr>
      <w:tr w:rsidR="00875FC4" w:rsidRPr="00CD2564" w:rsidTr="008F05F7">
        <w:trPr>
          <w:trHeight w:val="170"/>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rsidR="00875FC4" w:rsidRPr="00CD2564" w:rsidRDefault="00875FC4" w:rsidP="00875FC4">
            <w:pPr>
              <w:spacing w:after="0" w:line="240" w:lineRule="auto"/>
              <w:rPr>
                <w:rFonts w:ascii="Times New Roman" w:eastAsia="Times New Roman" w:hAnsi="Times New Roman" w:cs="Times New Roman"/>
                <w:sz w:val="20"/>
                <w:szCs w:val="20"/>
              </w:rPr>
            </w:pPr>
            <w:r w:rsidRPr="00CD2564">
              <w:rPr>
                <w:rFonts w:ascii="Times New Roman" w:eastAsia="Times New Roman" w:hAnsi="Times New Roman" w:cs="Times New Roman"/>
                <w:sz w:val="20"/>
                <w:szCs w:val="20"/>
              </w:rPr>
              <w:t>Поставщики</w:t>
            </w:r>
            <w:r w:rsidR="008F05F7" w:rsidRPr="00CD2564">
              <w:rPr>
                <w:rFonts w:ascii="Times New Roman" w:eastAsia="Times New Roman" w:hAnsi="Times New Roman" w:cs="Times New Roman"/>
                <w:sz w:val="20"/>
                <w:szCs w:val="20"/>
              </w:rPr>
              <w:t>, из них основная задолженность</w:t>
            </w:r>
          </w:p>
        </w:tc>
        <w:tc>
          <w:tcPr>
            <w:tcW w:w="1116" w:type="dxa"/>
            <w:tcBorders>
              <w:top w:val="nil"/>
              <w:left w:val="nil"/>
              <w:bottom w:val="single" w:sz="4" w:space="0" w:color="auto"/>
              <w:right w:val="single" w:sz="4" w:space="0" w:color="auto"/>
            </w:tcBorders>
            <w:shd w:val="clear" w:color="auto" w:fill="auto"/>
            <w:noWrap/>
            <w:vAlign w:val="bottom"/>
            <w:hideMark/>
          </w:tcPr>
          <w:p w:rsidR="00875FC4" w:rsidRPr="00CD2564" w:rsidRDefault="00875FC4" w:rsidP="00875FC4">
            <w:pPr>
              <w:spacing w:after="0" w:line="240" w:lineRule="auto"/>
              <w:jc w:val="right"/>
              <w:rPr>
                <w:rFonts w:ascii="Times New Roman" w:eastAsia="Times New Roman" w:hAnsi="Times New Roman" w:cs="Times New Roman"/>
                <w:sz w:val="20"/>
                <w:szCs w:val="20"/>
              </w:rPr>
            </w:pPr>
            <w:r w:rsidRPr="00CD2564">
              <w:rPr>
                <w:rFonts w:ascii="Times New Roman" w:eastAsia="Times New Roman" w:hAnsi="Times New Roman" w:cs="Times New Roman"/>
                <w:sz w:val="20"/>
                <w:szCs w:val="20"/>
              </w:rPr>
              <w:t>29616</w:t>
            </w:r>
          </w:p>
        </w:tc>
        <w:tc>
          <w:tcPr>
            <w:tcW w:w="1116" w:type="dxa"/>
            <w:tcBorders>
              <w:top w:val="nil"/>
              <w:left w:val="nil"/>
              <w:bottom w:val="single" w:sz="4" w:space="0" w:color="auto"/>
              <w:right w:val="single" w:sz="4" w:space="0" w:color="auto"/>
            </w:tcBorders>
            <w:shd w:val="clear" w:color="auto" w:fill="auto"/>
            <w:noWrap/>
            <w:vAlign w:val="bottom"/>
            <w:hideMark/>
          </w:tcPr>
          <w:p w:rsidR="00875FC4" w:rsidRPr="00CD2564" w:rsidRDefault="00875FC4" w:rsidP="00875FC4">
            <w:pPr>
              <w:spacing w:after="0" w:line="240" w:lineRule="auto"/>
              <w:jc w:val="right"/>
              <w:rPr>
                <w:rFonts w:ascii="Times New Roman" w:eastAsia="Times New Roman" w:hAnsi="Times New Roman" w:cs="Times New Roman"/>
                <w:sz w:val="20"/>
                <w:szCs w:val="20"/>
              </w:rPr>
            </w:pPr>
            <w:r w:rsidRPr="00CD2564">
              <w:rPr>
                <w:rFonts w:ascii="Times New Roman" w:eastAsia="Times New Roman" w:hAnsi="Times New Roman" w:cs="Times New Roman"/>
                <w:sz w:val="20"/>
                <w:szCs w:val="20"/>
              </w:rPr>
              <w:t>33965</w:t>
            </w:r>
          </w:p>
        </w:tc>
      </w:tr>
      <w:tr w:rsidR="00875FC4" w:rsidRPr="00CD2564" w:rsidTr="008F05F7">
        <w:trPr>
          <w:trHeight w:val="170"/>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rsidR="00875FC4" w:rsidRPr="00CD2564" w:rsidRDefault="00875FC4" w:rsidP="00875FC4">
            <w:pPr>
              <w:spacing w:after="0" w:line="240" w:lineRule="auto"/>
              <w:rPr>
                <w:rFonts w:ascii="Times New Roman" w:eastAsia="Times New Roman" w:hAnsi="Times New Roman" w:cs="Times New Roman"/>
                <w:sz w:val="20"/>
                <w:szCs w:val="20"/>
              </w:rPr>
            </w:pPr>
            <w:r w:rsidRPr="00CD2564">
              <w:rPr>
                <w:rFonts w:ascii="Times New Roman" w:eastAsia="Times New Roman" w:hAnsi="Times New Roman" w:cs="Times New Roman"/>
                <w:sz w:val="20"/>
                <w:szCs w:val="20"/>
              </w:rPr>
              <w:t>ООО "Газпром ме</w:t>
            </w:r>
            <w:r w:rsidR="007D05F8" w:rsidRPr="00CD2564">
              <w:rPr>
                <w:rFonts w:ascii="Times New Roman" w:eastAsia="Times New Roman" w:hAnsi="Times New Roman" w:cs="Times New Roman"/>
                <w:sz w:val="20"/>
                <w:szCs w:val="20"/>
              </w:rPr>
              <w:t>ж</w:t>
            </w:r>
            <w:r w:rsidRPr="00CD2564">
              <w:rPr>
                <w:rFonts w:ascii="Times New Roman" w:eastAsia="Times New Roman" w:hAnsi="Times New Roman" w:cs="Times New Roman"/>
                <w:sz w:val="20"/>
                <w:szCs w:val="20"/>
              </w:rPr>
              <w:t>регионгаз Волгоград"</w:t>
            </w:r>
          </w:p>
        </w:tc>
        <w:tc>
          <w:tcPr>
            <w:tcW w:w="1116" w:type="dxa"/>
            <w:tcBorders>
              <w:top w:val="nil"/>
              <w:left w:val="nil"/>
              <w:bottom w:val="single" w:sz="4" w:space="0" w:color="auto"/>
              <w:right w:val="single" w:sz="4" w:space="0" w:color="auto"/>
            </w:tcBorders>
            <w:shd w:val="clear" w:color="auto" w:fill="auto"/>
            <w:noWrap/>
            <w:vAlign w:val="bottom"/>
            <w:hideMark/>
          </w:tcPr>
          <w:p w:rsidR="00875FC4" w:rsidRPr="00CD2564" w:rsidRDefault="00875FC4" w:rsidP="00875FC4">
            <w:pPr>
              <w:spacing w:after="0" w:line="240" w:lineRule="auto"/>
              <w:jc w:val="right"/>
              <w:rPr>
                <w:rFonts w:ascii="Times New Roman" w:eastAsia="Times New Roman" w:hAnsi="Times New Roman" w:cs="Times New Roman"/>
                <w:sz w:val="20"/>
                <w:szCs w:val="20"/>
              </w:rPr>
            </w:pPr>
            <w:r w:rsidRPr="00CD2564">
              <w:rPr>
                <w:rFonts w:ascii="Times New Roman" w:eastAsia="Times New Roman" w:hAnsi="Times New Roman" w:cs="Times New Roman"/>
                <w:sz w:val="20"/>
                <w:szCs w:val="20"/>
              </w:rPr>
              <w:t>25987</w:t>
            </w:r>
          </w:p>
        </w:tc>
        <w:tc>
          <w:tcPr>
            <w:tcW w:w="1116" w:type="dxa"/>
            <w:tcBorders>
              <w:top w:val="nil"/>
              <w:left w:val="nil"/>
              <w:bottom w:val="single" w:sz="4" w:space="0" w:color="auto"/>
              <w:right w:val="single" w:sz="4" w:space="0" w:color="auto"/>
            </w:tcBorders>
            <w:shd w:val="clear" w:color="auto" w:fill="auto"/>
            <w:noWrap/>
            <w:vAlign w:val="bottom"/>
            <w:hideMark/>
          </w:tcPr>
          <w:p w:rsidR="00875FC4" w:rsidRPr="00CD2564" w:rsidRDefault="00875FC4" w:rsidP="00875FC4">
            <w:pPr>
              <w:spacing w:after="0" w:line="240" w:lineRule="auto"/>
              <w:jc w:val="right"/>
              <w:rPr>
                <w:rFonts w:ascii="Times New Roman" w:eastAsia="Times New Roman" w:hAnsi="Times New Roman" w:cs="Times New Roman"/>
                <w:sz w:val="20"/>
                <w:szCs w:val="20"/>
              </w:rPr>
            </w:pPr>
            <w:r w:rsidRPr="00CD2564">
              <w:rPr>
                <w:rFonts w:ascii="Times New Roman" w:eastAsia="Times New Roman" w:hAnsi="Times New Roman" w:cs="Times New Roman"/>
                <w:sz w:val="20"/>
                <w:szCs w:val="20"/>
              </w:rPr>
              <w:t>32039</w:t>
            </w:r>
          </w:p>
        </w:tc>
      </w:tr>
      <w:tr w:rsidR="00875FC4" w:rsidRPr="00CD2564" w:rsidTr="008F05F7">
        <w:trPr>
          <w:trHeight w:val="170"/>
        </w:trPr>
        <w:tc>
          <w:tcPr>
            <w:tcW w:w="6212" w:type="dxa"/>
            <w:gridSpan w:val="3"/>
            <w:tcBorders>
              <w:top w:val="single" w:sz="4" w:space="0" w:color="auto"/>
              <w:left w:val="single" w:sz="4" w:space="0" w:color="auto"/>
              <w:bottom w:val="single" w:sz="4" w:space="0" w:color="auto"/>
              <w:right w:val="nil"/>
            </w:tcBorders>
            <w:shd w:val="clear" w:color="auto" w:fill="auto"/>
            <w:noWrap/>
            <w:vAlign w:val="bottom"/>
            <w:hideMark/>
          </w:tcPr>
          <w:p w:rsidR="00875FC4" w:rsidRPr="00CD2564" w:rsidRDefault="00875FC4" w:rsidP="00875FC4">
            <w:pPr>
              <w:spacing w:after="0" w:line="240" w:lineRule="auto"/>
              <w:jc w:val="center"/>
              <w:rPr>
                <w:rFonts w:ascii="Times New Roman" w:eastAsia="Times New Roman" w:hAnsi="Times New Roman" w:cs="Times New Roman"/>
                <w:b/>
                <w:bCs/>
                <w:sz w:val="20"/>
                <w:szCs w:val="20"/>
              </w:rPr>
            </w:pPr>
            <w:r w:rsidRPr="00CD2564">
              <w:rPr>
                <w:rFonts w:ascii="Times New Roman" w:eastAsia="Times New Roman" w:hAnsi="Times New Roman" w:cs="Times New Roman"/>
                <w:b/>
                <w:bCs/>
                <w:sz w:val="20"/>
                <w:szCs w:val="20"/>
              </w:rPr>
              <w:t>Дебиторская задолженность</w:t>
            </w:r>
          </w:p>
        </w:tc>
      </w:tr>
      <w:tr w:rsidR="00875FC4" w:rsidRPr="00CD2564" w:rsidTr="008F05F7">
        <w:trPr>
          <w:trHeight w:val="170"/>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rsidR="00875FC4" w:rsidRPr="00CD2564" w:rsidRDefault="00875FC4" w:rsidP="00875FC4">
            <w:pPr>
              <w:spacing w:after="0" w:line="240" w:lineRule="auto"/>
              <w:rPr>
                <w:rFonts w:ascii="Times New Roman" w:eastAsia="Times New Roman" w:hAnsi="Times New Roman" w:cs="Times New Roman"/>
                <w:b/>
                <w:bCs/>
                <w:sz w:val="20"/>
                <w:szCs w:val="20"/>
              </w:rPr>
            </w:pPr>
            <w:r w:rsidRPr="00CD2564">
              <w:rPr>
                <w:rFonts w:ascii="Times New Roman" w:eastAsia="Times New Roman" w:hAnsi="Times New Roman" w:cs="Times New Roman"/>
                <w:b/>
                <w:bCs/>
                <w:sz w:val="20"/>
                <w:szCs w:val="20"/>
              </w:rPr>
              <w:t>Всего</w:t>
            </w:r>
          </w:p>
        </w:tc>
        <w:tc>
          <w:tcPr>
            <w:tcW w:w="1116" w:type="dxa"/>
            <w:tcBorders>
              <w:top w:val="nil"/>
              <w:left w:val="nil"/>
              <w:bottom w:val="single" w:sz="4" w:space="0" w:color="auto"/>
              <w:right w:val="single" w:sz="4" w:space="0" w:color="auto"/>
            </w:tcBorders>
            <w:shd w:val="clear" w:color="auto" w:fill="auto"/>
            <w:noWrap/>
            <w:vAlign w:val="bottom"/>
            <w:hideMark/>
          </w:tcPr>
          <w:p w:rsidR="00875FC4" w:rsidRPr="00CD2564" w:rsidRDefault="00875FC4" w:rsidP="00875FC4">
            <w:pPr>
              <w:spacing w:after="0" w:line="240" w:lineRule="auto"/>
              <w:jc w:val="right"/>
              <w:rPr>
                <w:rFonts w:ascii="Times New Roman" w:eastAsia="Times New Roman" w:hAnsi="Times New Roman" w:cs="Times New Roman"/>
                <w:b/>
                <w:bCs/>
                <w:sz w:val="20"/>
                <w:szCs w:val="20"/>
              </w:rPr>
            </w:pPr>
            <w:r w:rsidRPr="00CD2564">
              <w:rPr>
                <w:rFonts w:ascii="Times New Roman" w:eastAsia="Times New Roman" w:hAnsi="Times New Roman" w:cs="Times New Roman"/>
                <w:b/>
                <w:bCs/>
                <w:sz w:val="20"/>
                <w:szCs w:val="20"/>
              </w:rPr>
              <w:t>13126</w:t>
            </w:r>
          </w:p>
        </w:tc>
        <w:tc>
          <w:tcPr>
            <w:tcW w:w="1116" w:type="dxa"/>
            <w:tcBorders>
              <w:top w:val="nil"/>
              <w:left w:val="nil"/>
              <w:bottom w:val="single" w:sz="4" w:space="0" w:color="auto"/>
              <w:right w:val="single" w:sz="4" w:space="0" w:color="auto"/>
            </w:tcBorders>
            <w:shd w:val="clear" w:color="auto" w:fill="auto"/>
            <w:noWrap/>
            <w:vAlign w:val="bottom"/>
            <w:hideMark/>
          </w:tcPr>
          <w:p w:rsidR="00875FC4" w:rsidRPr="00CD2564" w:rsidRDefault="00875FC4" w:rsidP="00875FC4">
            <w:pPr>
              <w:spacing w:after="0" w:line="240" w:lineRule="auto"/>
              <w:jc w:val="right"/>
              <w:rPr>
                <w:rFonts w:ascii="Times New Roman" w:eastAsia="Times New Roman" w:hAnsi="Times New Roman" w:cs="Times New Roman"/>
                <w:b/>
                <w:bCs/>
                <w:sz w:val="20"/>
                <w:szCs w:val="20"/>
              </w:rPr>
            </w:pPr>
            <w:r w:rsidRPr="00CD2564">
              <w:rPr>
                <w:rFonts w:ascii="Times New Roman" w:eastAsia="Times New Roman" w:hAnsi="Times New Roman" w:cs="Times New Roman"/>
                <w:b/>
                <w:bCs/>
                <w:sz w:val="20"/>
                <w:szCs w:val="20"/>
              </w:rPr>
              <w:t>13051</w:t>
            </w:r>
          </w:p>
        </w:tc>
      </w:tr>
      <w:tr w:rsidR="00875FC4" w:rsidRPr="00CD2564" w:rsidTr="008F05F7">
        <w:trPr>
          <w:trHeight w:val="170"/>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rsidR="00875FC4" w:rsidRPr="00CD2564" w:rsidRDefault="00875FC4" w:rsidP="00875FC4">
            <w:pPr>
              <w:spacing w:after="0" w:line="240" w:lineRule="auto"/>
              <w:rPr>
                <w:rFonts w:ascii="Times New Roman" w:eastAsia="Times New Roman" w:hAnsi="Times New Roman" w:cs="Times New Roman"/>
                <w:sz w:val="20"/>
                <w:szCs w:val="20"/>
              </w:rPr>
            </w:pPr>
            <w:r w:rsidRPr="00CD2564">
              <w:rPr>
                <w:rFonts w:ascii="Times New Roman" w:eastAsia="Times New Roman" w:hAnsi="Times New Roman" w:cs="Times New Roman"/>
                <w:sz w:val="20"/>
                <w:szCs w:val="20"/>
              </w:rPr>
              <w:t>Покупатели</w:t>
            </w:r>
          </w:p>
        </w:tc>
        <w:tc>
          <w:tcPr>
            <w:tcW w:w="1116" w:type="dxa"/>
            <w:tcBorders>
              <w:top w:val="nil"/>
              <w:left w:val="nil"/>
              <w:bottom w:val="single" w:sz="4" w:space="0" w:color="auto"/>
              <w:right w:val="single" w:sz="4" w:space="0" w:color="auto"/>
            </w:tcBorders>
            <w:shd w:val="clear" w:color="auto" w:fill="auto"/>
            <w:noWrap/>
            <w:vAlign w:val="bottom"/>
            <w:hideMark/>
          </w:tcPr>
          <w:p w:rsidR="00875FC4" w:rsidRPr="00CD2564" w:rsidRDefault="00875FC4" w:rsidP="00875FC4">
            <w:pPr>
              <w:spacing w:after="0" w:line="240" w:lineRule="auto"/>
              <w:jc w:val="right"/>
              <w:rPr>
                <w:rFonts w:ascii="Times New Roman" w:eastAsia="Times New Roman" w:hAnsi="Times New Roman" w:cs="Times New Roman"/>
                <w:sz w:val="20"/>
                <w:szCs w:val="20"/>
              </w:rPr>
            </w:pPr>
            <w:r w:rsidRPr="00CD2564">
              <w:rPr>
                <w:rFonts w:ascii="Times New Roman" w:eastAsia="Times New Roman" w:hAnsi="Times New Roman" w:cs="Times New Roman"/>
                <w:sz w:val="20"/>
                <w:szCs w:val="20"/>
              </w:rPr>
              <w:t>10861</w:t>
            </w:r>
          </w:p>
        </w:tc>
        <w:tc>
          <w:tcPr>
            <w:tcW w:w="1116" w:type="dxa"/>
            <w:tcBorders>
              <w:top w:val="nil"/>
              <w:left w:val="nil"/>
              <w:bottom w:val="single" w:sz="4" w:space="0" w:color="auto"/>
              <w:right w:val="single" w:sz="4" w:space="0" w:color="auto"/>
            </w:tcBorders>
            <w:shd w:val="clear" w:color="auto" w:fill="auto"/>
            <w:noWrap/>
            <w:vAlign w:val="bottom"/>
            <w:hideMark/>
          </w:tcPr>
          <w:p w:rsidR="00875FC4" w:rsidRPr="00CD2564" w:rsidRDefault="00875FC4" w:rsidP="00875FC4">
            <w:pPr>
              <w:spacing w:after="0" w:line="240" w:lineRule="auto"/>
              <w:jc w:val="right"/>
              <w:rPr>
                <w:rFonts w:ascii="Times New Roman" w:eastAsia="Times New Roman" w:hAnsi="Times New Roman" w:cs="Times New Roman"/>
                <w:sz w:val="20"/>
                <w:szCs w:val="20"/>
              </w:rPr>
            </w:pPr>
            <w:r w:rsidRPr="00CD2564">
              <w:rPr>
                <w:rFonts w:ascii="Times New Roman" w:eastAsia="Times New Roman" w:hAnsi="Times New Roman" w:cs="Times New Roman"/>
                <w:sz w:val="20"/>
                <w:szCs w:val="20"/>
              </w:rPr>
              <w:t>11972</w:t>
            </w:r>
          </w:p>
        </w:tc>
      </w:tr>
      <w:tr w:rsidR="00875FC4" w:rsidRPr="00CD2564" w:rsidTr="008F05F7">
        <w:trPr>
          <w:trHeight w:val="170"/>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rsidR="00875FC4" w:rsidRPr="00CD2564" w:rsidRDefault="00875FC4" w:rsidP="00875FC4">
            <w:pPr>
              <w:spacing w:after="0" w:line="240" w:lineRule="auto"/>
              <w:rPr>
                <w:rFonts w:ascii="Times New Roman" w:eastAsia="Times New Roman" w:hAnsi="Times New Roman" w:cs="Times New Roman"/>
                <w:sz w:val="20"/>
                <w:szCs w:val="20"/>
              </w:rPr>
            </w:pPr>
            <w:r w:rsidRPr="00CD2564">
              <w:rPr>
                <w:rFonts w:ascii="Times New Roman" w:eastAsia="Times New Roman" w:hAnsi="Times New Roman" w:cs="Times New Roman"/>
                <w:sz w:val="20"/>
                <w:szCs w:val="20"/>
              </w:rPr>
              <w:t>Прочие дебиторы</w:t>
            </w:r>
          </w:p>
        </w:tc>
        <w:tc>
          <w:tcPr>
            <w:tcW w:w="1116" w:type="dxa"/>
            <w:tcBorders>
              <w:top w:val="nil"/>
              <w:left w:val="nil"/>
              <w:bottom w:val="single" w:sz="4" w:space="0" w:color="auto"/>
              <w:right w:val="single" w:sz="4" w:space="0" w:color="auto"/>
            </w:tcBorders>
            <w:shd w:val="clear" w:color="auto" w:fill="auto"/>
            <w:noWrap/>
            <w:vAlign w:val="bottom"/>
            <w:hideMark/>
          </w:tcPr>
          <w:p w:rsidR="00875FC4" w:rsidRPr="00CD2564" w:rsidRDefault="00875FC4" w:rsidP="00875FC4">
            <w:pPr>
              <w:spacing w:after="0" w:line="240" w:lineRule="auto"/>
              <w:jc w:val="right"/>
              <w:rPr>
                <w:rFonts w:ascii="Times New Roman" w:eastAsia="Times New Roman" w:hAnsi="Times New Roman" w:cs="Times New Roman"/>
                <w:sz w:val="20"/>
                <w:szCs w:val="20"/>
              </w:rPr>
            </w:pPr>
            <w:r w:rsidRPr="00CD2564">
              <w:rPr>
                <w:rFonts w:ascii="Times New Roman" w:eastAsia="Times New Roman" w:hAnsi="Times New Roman" w:cs="Times New Roman"/>
                <w:sz w:val="20"/>
                <w:szCs w:val="20"/>
              </w:rPr>
              <w:t>2265</w:t>
            </w:r>
          </w:p>
        </w:tc>
        <w:tc>
          <w:tcPr>
            <w:tcW w:w="1116" w:type="dxa"/>
            <w:tcBorders>
              <w:top w:val="nil"/>
              <w:left w:val="nil"/>
              <w:bottom w:val="single" w:sz="4" w:space="0" w:color="auto"/>
              <w:right w:val="single" w:sz="4" w:space="0" w:color="auto"/>
            </w:tcBorders>
            <w:shd w:val="clear" w:color="auto" w:fill="auto"/>
            <w:noWrap/>
            <w:vAlign w:val="bottom"/>
            <w:hideMark/>
          </w:tcPr>
          <w:p w:rsidR="00875FC4" w:rsidRPr="00CD2564" w:rsidRDefault="00875FC4" w:rsidP="00875FC4">
            <w:pPr>
              <w:spacing w:after="0" w:line="240" w:lineRule="auto"/>
              <w:jc w:val="right"/>
              <w:rPr>
                <w:rFonts w:ascii="Times New Roman" w:eastAsia="Times New Roman" w:hAnsi="Times New Roman" w:cs="Times New Roman"/>
                <w:sz w:val="20"/>
                <w:szCs w:val="20"/>
              </w:rPr>
            </w:pPr>
            <w:r w:rsidRPr="00CD2564">
              <w:rPr>
                <w:rFonts w:ascii="Times New Roman" w:eastAsia="Times New Roman" w:hAnsi="Times New Roman" w:cs="Times New Roman"/>
                <w:sz w:val="20"/>
                <w:szCs w:val="20"/>
              </w:rPr>
              <w:t>1079</w:t>
            </w:r>
          </w:p>
        </w:tc>
      </w:tr>
    </w:tbl>
    <w:p w:rsidR="00875FC4" w:rsidRPr="00CD2564" w:rsidRDefault="00875FC4" w:rsidP="003D5856">
      <w:pPr>
        <w:spacing w:after="0" w:line="240" w:lineRule="auto"/>
        <w:ind w:firstLine="709"/>
        <w:jc w:val="both"/>
        <w:rPr>
          <w:sz w:val="24"/>
          <w:szCs w:val="24"/>
        </w:rPr>
      </w:pPr>
      <w:r w:rsidRPr="00CD2564">
        <w:rPr>
          <w:rFonts w:ascii="Times New Roman" w:hAnsi="Times New Roman" w:cs="Times New Roman"/>
          <w:sz w:val="24"/>
          <w:szCs w:val="24"/>
        </w:rPr>
        <w:t>Основная кредиторская задолженность МУП ЖКХ представляет долги за природный газ на 01.01.2016 в объеме 32 039,0 тыс. руб., что на 6052,0 тыс. руб. или на 23,3% больше долга на 01.01.2015. Дебиторская задолженность потребителей коммунальных услуг (ресурсов) за 2015 год также выросла с 10 861,0 тыс. руб. до 11972,0 тыс. руб.</w:t>
      </w:r>
      <w:r w:rsidR="00E4054D">
        <w:rPr>
          <w:rFonts w:ascii="Times New Roman" w:hAnsi="Times New Roman" w:cs="Times New Roman"/>
          <w:sz w:val="24"/>
          <w:szCs w:val="24"/>
        </w:rPr>
        <w:t>,</w:t>
      </w:r>
      <w:r w:rsidRPr="00CD2564">
        <w:rPr>
          <w:rFonts w:ascii="Times New Roman" w:hAnsi="Times New Roman" w:cs="Times New Roman"/>
          <w:sz w:val="24"/>
          <w:szCs w:val="24"/>
        </w:rPr>
        <w:t xml:space="preserve"> или на 10,2 </w:t>
      </w:r>
      <w:r w:rsidR="00E4054D">
        <w:rPr>
          <w:rFonts w:ascii="Times New Roman" w:hAnsi="Times New Roman" w:cs="Times New Roman"/>
          <w:sz w:val="24"/>
          <w:szCs w:val="24"/>
        </w:rPr>
        <w:t>процента</w:t>
      </w:r>
      <w:r w:rsidRPr="00CD2564">
        <w:rPr>
          <w:rFonts w:ascii="Times New Roman" w:hAnsi="Times New Roman" w:cs="Times New Roman"/>
          <w:sz w:val="24"/>
          <w:szCs w:val="24"/>
        </w:rPr>
        <w:t>.</w:t>
      </w:r>
    </w:p>
    <w:p w:rsidR="00875FC4" w:rsidRPr="00CD2564" w:rsidRDefault="00875FC4" w:rsidP="003D5856">
      <w:pPr>
        <w:spacing w:after="0" w:line="240" w:lineRule="auto"/>
        <w:ind w:firstLine="709"/>
        <w:jc w:val="both"/>
        <w:rPr>
          <w:rFonts w:ascii="Times New Roman" w:hAnsi="Times New Roman" w:cs="Times New Roman"/>
          <w:sz w:val="24"/>
          <w:szCs w:val="24"/>
        </w:rPr>
      </w:pPr>
      <w:r w:rsidRPr="00CD2564">
        <w:rPr>
          <w:rFonts w:ascii="Times New Roman" w:hAnsi="Times New Roman" w:cs="Times New Roman"/>
          <w:sz w:val="24"/>
          <w:szCs w:val="24"/>
        </w:rPr>
        <w:t xml:space="preserve">В 2015 году убыток МУП ВКХ от основной деятельности составил 11 262,5 тыс. руб., </w:t>
      </w:r>
      <w:r w:rsidR="008F05F7" w:rsidRPr="00CD2564">
        <w:rPr>
          <w:rFonts w:ascii="Times New Roman" w:hAnsi="Times New Roman" w:cs="Times New Roman"/>
          <w:sz w:val="24"/>
          <w:szCs w:val="24"/>
        </w:rPr>
        <w:t xml:space="preserve">при доходах в 27 108,0 тыс. руб., </w:t>
      </w:r>
      <w:r w:rsidRPr="00CD2564">
        <w:rPr>
          <w:rFonts w:ascii="Times New Roman" w:hAnsi="Times New Roman" w:cs="Times New Roman"/>
          <w:sz w:val="24"/>
          <w:szCs w:val="24"/>
        </w:rPr>
        <w:t>субсидия из местного бюджета предоставлена в объеме 8596,0 тыс. рублей. Результат</w:t>
      </w:r>
      <w:r w:rsidR="007868FA" w:rsidRPr="00CD2564">
        <w:rPr>
          <w:rFonts w:ascii="Times New Roman" w:hAnsi="Times New Roman" w:cs="Times New Roman"/>
          <w:sz w:val="24"/>
          <w:szCs w:val="24"/>
        </w:rPr>
        <w:t>ом</w:t>
      </w:r>
      <w:r w:rsidRPr="00CD2564">
        <w:rPr>
          <w:rFonts w:ascii="Times New Roman" w:hAnsi="Times New Roman" w:cs="Times New Roman"/>
          <w:sz w:val="24"/>
          <w:szCs w:val="24"/>
        </w:rPr>
        <w:t xml:space="preserve"> </w:t>
      </w:r>
      <w:r w:rsidR="00380A6B">
        <w:rPr>
          <w:rFonts w:ascii="Times New Roman" w:hAnsi="Times New Roman" w:cs="Times New Roman"/>
          <w:sz w:val="24"/>
          <w:szCs w:val="24"/>
        </w:rPr>
        <w:t xml:space="preserve">от </w:t>
      </w:r>
      <w:r w:rsidRPr="00CD2564">
        <w:rPr>
          <w:rFonts w:ascii="Times New Roman" w:hAnsi="Times New Roman" w:cs="Times New Roman"/>
          <w:sz w:val="24"/>
          <w:szCs w:val="24"/>
        </w:rPr>
        <w:t>прочей деятельност</w:t>
      </w:r>
      <w:r w:rsidR="002B2BE0" w:rsidRPr="00CD2564">
        <w:rPr>
          <w:rFonts w:ascii="Times New Roman" w:hAnsi="Times New Roman" w:cs="Times New Roman"/>
          <w:sz w:val="24"/>
          <w:szCs w:val="24"/>
        </w:rPr>
        <w:t xml:space="preserve">и </w:t>
      </w:r>
      <w:r w:rsidR="00380A6B">
        <w:rPr>
          <w:rFonts w:ascii="Times New Roman" w:hAnsi="Times New Roman" w:cs="Times New Roman"/>
          <w:sz w:val="24"/>
          <w:szCs w:val="24"/>
        </w:rPr>
        <w:t>является</w:t>
      </w:r>
      <w:r w:rsidR="002B2BE0" w:rsidRPr="00CD2564">
        <w:rPr>
          <w:rFonts w:ascii="Times New Roman" w:hAnsi="Times New Roman" w:cs="Times New Roman"/>
          <w:sz w:val="24"/>
          <w:szCs w:val="24"/>
        </w:rPr>
        <w:t xml:space="preserve"> прибыль в размере 77</w:t>
      </w:r>
      <w:r w:rsidRPr="00CD2564">
        <w:rPr>
          <w:rFonts w:ascii="Times New Roman" w:hAnsi="Times New Roman" w:cs="Times New Roman"/>
          <w:sz w:val="24"/>
          <w:szCs w:val="24"/>
        </w:rPr>
        <w:t xml:space="preserve">5,0 тыс. руб., налог </w:t>
      </w:r>
      <w:r w:rsidR="00380A6B">
        <w:rPr>
          <w:rFonts w:ascii="Times New Roman" w:hAnsi="Times New Roman" w:cs="Times New Roman"/>
          <w:sz w:val="24"/>
          <w:szCs w:val="24"/>
        </w:rPr>
        <w:t xml:space="preserve">по </w:t>
      </w:r>
      <w:r w:rsidRPr="00CD2564">
        <w:rPr>
          <w:rFonts w:ascii="Times New Roman" w:hAnsi="Times New Roman" w:cs="Times New Roman"/>
          <w:sz w:val="24"/>
          <w:szCs w:val="24"/>
        </w:rPr>
        <w:t>УСНО составил 355,0 тыс. рубле</w:t>
      </w:r>
      <w:r w:rsidR="00380A6B">
        <w:rPr>
          <w:rFonts w:ascii="Times New Roman" w:hAnsi="Times New Roman" w:cs="Times New Roman"/>
          <w:sz w:val="24"/>
          <w:szCs w:val="24"/>
        </w:rPr>
        <w:t>й</w:t>
      </w:r>
      <w:r w:rsidRPr="00CD2564">
        <w:rPr>
          <w:rFonts w:ascii="Times New Roman" w:hAnsi="Times New Roman" w:cs="Times New Roman"/>
          <w:sz w:val="24"/>
          <w:szCs w:val="24"/>
        </w:rPr>
        <w:t xml:space="preserve">. Общий финансовый результат за 2015 год </w:t>
      </w:r>
      <w:r w:rsidR="00380A6B">
        <w:rPr>
          <w:rFonts w:ascii="Times New Roman" w:hAnsi="Times New Roman" w:cs="Times New Roman"/>
          <w:sz w:val="24"/>
          <w:szCs w:val="24"/>
        </w:rPr>
        <w:t>-</w:t>
      </w:r>
      <w:r w:rsidRPr="00CD2564">
        <w:rPr>
          <w:rFonts w:ascii="Times New Roman" w:hAnsi="Times New Roman" w:cs="Times New Roman"/>
          <w:sz w:val="24"/>
          <w:szCs w:val="24"/>
        </w:rPr>
        <w:t xml:space="preserve"> убыток </w:t>
      </w:r>
      <w:r w:rsidR="00380A6B">
        <w:rPr>
          <w:rFonts w:ascii="Times New Roman" w:hAnsi="Times New Roman" w:cs="Times New Roman"/>
          <w:sz w:val="24"/>
          <w:szCs w:val="24"/>
        </w:rPr>
        <w:t xml:space="preserve">в сумме </w:t>
      </w:r>
      <w:r w:rsidRPr="00CD2564">
        <w:rPr>
          <w:rFonts w:ascii="Times New Roman" w:hAnsi="Times New Roman" w:cs="Times New Roman"/>
          <w:sz w:val="24"/>
          <w:szCs w:val="24"/>
        </w:rPr>
        <w:t>2246,0 тыс. рублей.</w:t>
      </w:r>
    </w:p>
    <w:p w:rsidR="00875FC4" w:rsidRPr="00CD2564" w:rsidRDefault="00875FC4" w:rsidP="003D5856">
      <w:pPr>
        <w:spacing w:after="0" w:line="240" w:lineRule="auto"/>
        <w:ind w:firstLine="709"/>
        <w:jc w:val="both"/>
        <w:rPr>
          <w:rFonts w:ascii="Times New Roman" w:hAnsi="Times New Roman" w:cs="Times New Roman"/>
          <w:sz w:val="24"/>
          <w:szCs w:val="24"/>
        </w:rPr>
      </w:pPr>
      <w:r w:rsidRPr="00CD2564">
        <w:rPr>
          <w:rFonts w:ascii="Times New Roman" w:hAnsi="Times New Roman" w:cs="Times New Roman"/>
          <w:sz w:val="24"/>
          <w:szCs w:val="24"/>
        </w:rPr>
        <w:t>Объем дебиторской и кредиторской задолженности МУП ВКХ и его изменения за 2015 год представлен в таблице.</w:t>
      </w:r>
    </w:p>
    <w:tbl>
      <w:tblPr>
        <w:tblW w:w="6780" w:type="dxa"/>
        <w:tblInd w:w="1384" w:type="dxa"/>
        <w:tblLook w:val="04A0"/>
      </w:tblPr>
      <w:tblGrid>
        <w:gridCol w:w="3460"/>
        <w:gridCol w:w="1660"/>
        <w:gridCol w:w="1660"/>
      </w:tblGrid>
      <w:tr w:rsidR="00875FC4" w:rsidRPr="00CD2564" w:rsidTr="002B2BE0">
        <w:trPr>
          <w:trHeight w:val="17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FC4" w:rsidRPr="00CD2564" w:rsidRDefault="00875FC4" w:rsidP="00875FC4">
            <w:pPr>
              <w:spacing w:after="0" w:line="240" w:lineRule="auto"/>
              <w:rPr>
                <w:rFonts w:ascii="Times New Roman" w:eastAsia="Times New Roman" w:hAnsi="Times New Roman" w:cs="Times New Roman"/>
                <w:sz w:val="20"/>
                <w:szCs w:val="20"/>
              </w:rPr>
            </w:pPr>
            <w:r w:rsidRPr="00CD2564">
              <w:rPr>
                <w:rFonts w:ascii="Times New Roman" w:eastAsia="Times New Roman" w:hAnsi="Times New Roman" w:cs="Times New Roman"/>
                <w:sz w:val="20"/>
                <w:szCs w:val="20"/>
              </w:rPr>
              <w:t>Наименование</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875FC4" w:rsidRPr="00CD2564" w:rsidRDefault="00875FC4" w:rsidP="00875FC4">
            <w:pPr>
              <w:spacing w:after="0" w:line="240" w:lineRule="auto"/>
              <w:jc w:val="right"/>
              <w:rPr>
                <w:rFonts w:ascii="Times New Roman" w:eastAsia="Times New Roman" w:hAnsi="Times New Roman" w:cs="Times New Roman"/>
                <w:sz w:val="20"/>
                <w:szCs w:val="20"/>
              </w:rPr>
            </w:pPr>
            <w:r w:rsidRPr="00CD2564">
              <w:rPr>
                <w:rFonts w:ascii="Times New Roman" w:eastAsia="Times New Roman" w:hAnsi="Times New Roman" w:cs="Times New Roman"/>
                <w:sz w:val="20"/>
                <w:szCs w:val="20"/>
              </w:rPr>
              <w:t>01.01.2015</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875FC4" w:rsidRPr="00CD2564" w:rsidRDefault="00875FC4" w:rsidP="00875FC4">
            <w:pPr>
              <w:spacing w:after="0" w:line="240" w:lineRule="auto"/>
              <w:jc w:val="right"/>
              <w:rPr>
                <w:rFonts w:ascii="Times New Roman" w:eastAsia="Times New Roman" w:hAnsi="Times New Roman" w:cs="Times New Roman"/>
                <w:sz w:val="20"/>
                <w:szCs w:val="20"/>
              </w:rPr>
            </w:pPr>
            <w:r w:rsidRPr="00CD2564">
              <w:rPr>
                <w:rFonts w:ascii="Times New Roman" w:eastAsia="Times New Roman" w:hAnsi="Times New Roman" w:cs="Times New Roman"/>
                <w:sz w:val="20"/>
                <w:szCs w:val="20"/>
              </w:rPr>
              <w:t>01.01.2016</w:t>
            </w:r>
          </w:p>
        </w:tc>
      </w:tr>
      <w:tr w:rsidR="00875FC4" w:rsidRPr="00CD2564" w:rsidTr="002B2BE0">
        <w:trPr>
          <w:trHeight w:val="170"/>
        </w:trPr>
        <w:tc>
          <w:tcPr>
            <w:tcW w:w="67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75FC4" w:rsidRPr="00CD2564" w:rsidRDefault="00875FC4" w:rsidP="00875FC4">
            <w:pPr>
              <w:spacing w:after="0" w:line="240" w:lineRule="auto"/>
              <w:jc w:val="center"/>
              <w:rPr>
                <w:rFonts w:ascii="Times New Roman" w:eastAsia="Times New Roman" w:hAnsi="Times New Roman" w:cs="Times New Roman"/>
                <w:b/>
                <w:bCs/>
                <w:sz w:val="20"/>
                <w:szCs w:val="20"/>
              </w:rPr>
            </w:pPr>
            <w:r w:rsidRPr="00CD2564">
              <w:rPr>
                <w:rFonts w:ascii="Times New Roman" w:eastAsia="Times New Roman" w:hAnsi="Times New Roman" w:cs="Times New Roman"/>
                <w:b/>
                <w:bCs/>
                <w:sz w:val="20"/>
                <w:szCs w:val="20"/>
              </w:rPr>
              <w:t>Кредиторская задолженность</w:t>
            </w:r>
          </w:p>
        </w:tc>
      </w:tr>
      <w:tr w:rsidR="00875FC4" w:rsidRPr="00CD2564" w:rsidTr="002B2BE0">
        <w:trPr>
          <w:trHeight w:val="17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875FC4" w:rsidRPr="00CD2564" w:rsidRDefault="00875FC4" w:rsidP="00875FC4">
            <w:pPr>
              <w:spacing w:after="0" w:line="240" w:lineRule="auto"/>
              <w:rPr>
                <w:rFonts w:ascii="Times New Roman" w:eastAsia="Times New Roman" w:hAnsi="Times New Roman" w:cs="Times New Roman"/>
                <w:b/>
                <w:bCs/>
                <w:sz w:val="20"/>
                <w:szCs w:val="20"/>
              </w:rPr>
            </w:pPr>
            <w:r w:rsidRPr="00CD2564">
              <w:rPr>
                <w:rFonts w:ascii="Times New Roman" w:eastAsia="Times New Roman" w:hAnsi="Times New Roman" w:cs="Times New Roman"/>
                <w:b/>
                <w:bCs/>
                <w:sz w:val="20"/>
                <w:szCs w:val="20"/>
              </w:rPr>
              <w:t>Всего</w:t>
            </w:r>
          </w:p>
        </w:tc>
        <w:tc>
          <w:tcPr>
            <w:tcW w:w="1660" w:type="dxa"/>
            <w:tcBorders>
              <w:top w:val="nil"/>
              <w:left w:val="nil"/>
              <w:bottom w:val="single" w:sz="4" w:space="0" w:color="auto"/>
              <w:right w:val="single" w:sz="4" w:space="0" w:color="auto"/>
            </w:tcBorders>
            <w:shd w:val="clear" w:color="auto" w:fill="auto"/>
            <w:noWrap/>
            <w:vAlign w:val="bottom"/>
            <w:hideMark/>
          </w:tcPr>
          <w:p w:rsidR="00875FC4" w:rsidRPr="00CD2564" w:rsidRDefault="00875FC4" w:rsidP="00875FC4">
            <w:pPr>
              <w:spacing w:after="0" w:line="240" w:lineRule="auto"/>
              <w:jc w:val="right"/>
              <w:rPr>
                <w:rFonts w:ascii="Times New Roman" w:eastAsia="Times New Roman" w:hAnsi="Times New Roman" w:cs="Times New Roman"/>
                <w:b/>
                <w:bCs/>
                <w:sz w:val="20"/>
                <w:szCs w:val="20"/>
              </w:rPr>
            </w:pPr>
            <w:r w:rsidRPr="00CD2564">
              <w:rPr>
                <w:rFonts w:ascii="Times New Roman" w:eastAsia="Times New Roman" w:hAnsi="Times New Roman" w:cs="Times New Roman"/>
                <w:b/>
                <w:bCs/>
                <w:sz w:val="20"/>
                <w:szCs w:val="20"/>
              </w:rPr>
              <w:t>12745,8</w:t>
            </w:r>
          </w:p>
        </w:tc>
        <w:tc>
          <w:tcPr>
            <w:tcW w:w="1660" w:type="dxa"/>
            <w:tcBorders>
              <w:top w:val="nil"/>
              <w:left w:val="nil"/>
              <w:bottom w:val="single" w:sz="4" w:space="0" w:color="auto"/>
              <w:right w:val="single" w:sz="4" w:space="0" w:color="auto"/>
            </w:tcBorders>
            <w:shd w:val="clear" w:color="auto" w:fill="auto"/>
            <w:noWrap/>
            <w:vAlign w:val="bottom"/>
            <w:hideMark/>
          </w:tcPr>
          <w:p w:rsidR="00875FC4" w:rsidRPr="00CD2564" w:rsidRDefault="00875FC4" w:rsidP="00875FC4">
            <w:pPr>
              <w:spacing w:after="0" w:line="240" w:lineRule="auto"/>
              <w:jc w:val="right"/>
              <w:rPr>
                <w:rFonts w:ascii="Times New Roman" w:eastAsia="Times New Roman" w:hAnsi="Times New Roman" w:cs="Times New Roman"/>
                <w:b/>
                <w:bCs/>
                <w:sz w:val="20"/>
                <w:szCs w:val="20"/>
              </w:rPr>
            </w:pPr>
            <w:r w:rsidRPr="00CD2564">
              <w:rPr>
                <w:rFonts w:ascii="Times New Roman" w:eastAsia="Times New Roman" w:hAnsi="Times New Roman" w:cs="Times New Roman"/>
                <w:b/>
                <w:bCs/>
                <w:sz w:val="20"/>
                <w:szCs w:val="20"/>
              </w:rPr>
              <w:t>12622,1</w:t>
            </w:r>
          </w:p>
        </w:tc>
      </w:tr>
      <w:tr w:rsidR="00875FC4" w:rsidRPr="00CD2564" w:rsidTr="002B2BE0">
        <w:trPr>
          <w:trHeight w:val="17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217EA6" w:rsidRPr="00CD2564" w:rsidRDefault="00875FC4" w:rsidP="00217EA6">
            <w:pPr>
              <w:spacing w:after="0" w:line="240" w:lineRule="auto"/>
              <w:rPr>
                <w:rFonts w:ascii="Times New Roman" w:eastAsia="Times New Roman" w:hAnsi="Times New Roman" w:cs="Times New Roman"/>
                <w:sz w:val="20"/>
                <w:szCs w:val="20"/>
              </w:rPr>
            </w:pPr>
            <w:r w:rsidRPr="00CD2564">
              <w:rPr>
                <w:rFonts w:ascii="Times New Roman" w:eastAsia="Times New Roman" w:hAnsi="Times New Roman" w:cs="Times New Roman"/>
                <w:sz w:val="20"/>
                <w:szCs w:val="20"/>
              </w:rPr>
              <w:t>Поставщики</w:t>
            </w:r>
            <w:r w:rsidR="00217EA6" w:rsidRPr="00CD2564">
              <w:rPr>
                <w:rFonts w:ascii="Times New Roman" w:eastAsia="Times New Roman" w:hAnsi="Times New Roman" w:cs="Times New Roman"/>
                <w:sz w:val="20"/>
                <w:szCs w:val="20"/>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875FC4" w:rsidRPr="00CD2564" w:rsidRDefault="00875FC4" w:rsidP="00875FC4">
            <w:pPr>
              <w:spacing w:after="0" w:line="240" w:lineRule="auto"/>
              <w:jc w:val="right"/>
              <w:rPr>
                <w:rFonts w:ascii="Times New Roman" w:eastAsia="Times New Roman" w:hAnsi="Times New Roman" w:cs="Times New Roman"/>
                <w:sz w:val="20"/>
                <w:szCs w:val="20"/>
              </w:rPr>
            </w:pPr>
            <w:r w:rsidRPr="00CD2564">
              <w:rPr>
                <w:rFonts w:ascii="Times New Roman" w:eastAsia="Times New Roman" w:hAnsi="Times New Roman" w:cs="Times New Roman"/>
                <w:sz w:val="20"/>
                <w:szCs w:val="20"/>
              </w:rPr>
              <w:t>9941,8</w:t>
            </w:r>
          </w:p>
        </w:tc>
        <w:tc>
          <w:tcPr>
            <w:tcW w:w="1660" w:type="dxa"/>
            <w:tcBorders>
              <w:top w:val="nil"/>
              <w:left w:val="nil"/>
              <w:bottom w:val="single" w:sz="4" w:space="0" w:color="auto"/>
              <w:right w:val="single" w:sz="4" w:space="0" w:color="auto"/>
            </w:tcBorders>
            <w:shd w:val="clear" w:color="auto" w:fill="auto"/>
            <w:noWrap/>
            <w:vAlign w:val="bottom"/>
            <w:hideMark/>
          </w:tcPr>
          <w:p w:rsidR="00875FC4" w:rsidRPr="00CD2564" w:rsidRDefault="00875FC4" w:rsidP="00875FC4">
            <w:pPr>
              <w:spacing w:after="0" w:line="240" w:lineRule="auto"/>
              <w:jc w:val="right"/>
              <w:rPr>
                <w:rFonts w:ascii="Times New Roman" w:eastAsia="Times New Roman" w:hAnsi="Times New Roman" w:cs="Times New Roman"/>
                <w:sz w:val="20"/>
                <w:szCs w:val="20"/>
              </w:rPr>
            </w:pPr>
            <w:r w:rsidRPr="00CD2564">
              <w:rPr>
                <w:rFonts w:ascii="Times New Roman" w:eastAsia="Times New Roman" w:hAnsi="Times New Roman" w:cs="Times New Roman"/>
                <w:sz w:val="20"/>
                <w:szCs w:val="20"/>
              </w:rPr>
              <w:t>10319,1</w:t>
            </w:r>
          </w:p>
        </w:tc>
      </w:tr>
      <w:tr w:rsidR="00875FC4" w:rsidRPr="00CD2564" w:rsidTr="002B2BE0">
        <w:trPr>
          <w:trHeight w:val="17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875FC4" w:rsidRPr="00CD2564" w:rsidRDefault="00217EA6" w:rsidP="00875FC4">
            <w:pPr>
              <w:spacing w:after="0" w:line="240" w:lineRule="auto"/>
              <w:rPr>
                <w:rFonts w:ascii="Times New Roman" w:eastAsia="Times New Roman" w:hAnsi="Times New Roman" w:cs="Times New Roman"/>
                <w:sz w:val="20"/>
                <w:szCs w:val="20"/>
              </w:rPr>
            </w:pPr>
            <w:r w:rsidRPr="00CD2564">
              <w:rPr>
                <w:rFonts w:ascii="Times New Roman" w:eastAsia="Times New Roman" w:hAnsi="Times New Roman" w:cs="Times New Roman"/>
                <w:sz w:val="20"/>
                <w:szCs w:val="20"/>
              </w:rPr>
              <w:t>в т. ч. в основном поставщики электроэнергии</w:t>
            </w:r>
          </w:p>
        </w:tc>
        <w:tc>
          <w:tcPr>
            <w:tcW w:w="1660" w:type="dxa"/>
            <w:tcBorders>
              <w:top w:val="nil"/>
              <w:left w:val="nil"/>
              <w:bottom w:val="single" w:sz="4" w:space="0" w:color="auto"/>
              <w:right w:val="single" w:sz="4" w:space="0" w:color="auto"/>
            </w:tcBorders>
            <w:shd w:val="clear" w:color="auto" w:fill="auto"/>
            <w:noWrap/>
            <w:vAlign w:val="bottom"/>
            <w:hideMark/>
          </w:tcPr>
          <w:p w:rsidR="00875FC4" w:rsidRPr="00CD2564" w:rsidRDefault="00217EA6" w:rsidP="00875FC4">
            <w:pPr>
              <w:spacing w:after="0" w:line="240" w:lineRule="auto"/>
              <w:jc w:val="right"/>
              <w:rPr>
                <w:rFonts w:ascii="Times New Roman" w:eastAsia="Times New Roman" w:hAnsi="Times New Roman" w:cs="Times New Roman"/>
                <w:sz w:val="20"/>
                <w:szCs w:val="20"/>
              </w:rPr>
            </w:pPr>
            <w:r w:rsidRPr="00CD2564">
              <w:rPr>
                <w:rFonts w:ascii="Times New Roman" w:eastAsia="Times New Roman" w:hAnsi="Times New Roman" w:cs="Times New Roman"/>
                <w:sz w:val="20"/>
                <w:szCs w:val="20"/>
              </w:rPr>
              <w:t>6 118,1</w:t>
            </w:r>
          </w:p>
        </w:tc>
        <w:tc>
          <w:tcPr>
            <w:tcW w:w="1660" w:type="dxa"/>
            <w:tcBorders>
              <w:top w:val="nil"/>
              <w:left w:val="nil"/>
              <w:bottom w:val="single" w:sz="4" w:space="0" w:color="auto"/>
              <w:right w:val="single" w:sz="4" w:space="0" w:color="auto"/>
            </w:tcBorders>
            <w:shd w:val="clear" w:color="auto" w:fill="auto"/>
            <w:noWrap/>
            <w:vAlign w:val="bottom"/>
            <w:hideMark/>
          </w:tcPr>
          <w:p w:rsidR="00875FC4" w:rsidRPr="00CD2564" w:rsidRDefault="00217EA6" w:rsidP="00875FC4">
            <w:pPr>
              <w:spacing w:after="0" w:line="240" w:lineRule="auto"/>
              <w:jc w:val="right"/>
              <w:rPr>
                <w:rFonts w:ascii="Times New Roman" w:eastAsia="Times New Roman" w:hAnsi="Times New Roman" w:cs="Times New Roman"/>
                <w:sz w:val="20"/>
                <w:szCs w:val="20"/>
              </w:rPr>
            </w:pPr>
            <w:r w:rsidRPr="00CD2564">
              <w:rPr>
                <w:rFonts w:ascii="Times New Roman" w:eastAsia="Times New Roman" w:hAnsi="Times New Roman" w:cs="Times New Roman"/>
                <w:sz w:val="20"/>
                <w:szCs w:val="20"/>
              </w:rPr>
              <w:t>9 989,7</w:t>
            </w:r>
          </w:p>
        </w:tc>
      </w:tr>
      <w:tr w:rsidR="00875FC4" w:rsidRPr="00CD2564" w:rsidTr="002B2BE0">
        <w:trPr>
          <w:trHeight w:val="170"/>
        </w:trPr>
        <w:tc>
          <w:tcPr>
            <w:tcW w:w="67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FC4" w:rsidRPr="00CD2564" w:rsidRDefault="00875FC4" w:rsidP="00875FC4">
            <w:pPr>
              <w:spacing w:after="0" w:line="240" w:lineRule="auto"/>
              <w:jc w:val="center"/>
              <w:rPr>
                <w:rFonts w:ascii="Times New Roman" w:eastAsia="Times New Roman" w:hAnsi="Times New Roman" w:cs="Times New Roman"/>
                <w:b/>
                <w:bCs/>
                <w:sz w:val="20"/>
                <w:szCs w:val="20"/>
              </w:rPr>
            </w:pPr>
            <w:r w:rsidRPr="00CD2564">
              <w:rPr>
                <w:rFonts w:ascii="Times New Roman" w:eastAsia="Times New Roman" w:hAnsi="Times New Roman" w:cs="Times New Roman"/>
                <w:b/>
                <w:bCs/>
                <w:sz w:val="20"/>
                <w:szCs w:val="20"/>
              </w:rPr>
              <w:t>Дебиторская задолженность</w:t>
            </w:r>
          </w:p>
        </w:tc>
      </w:tr>
      <w:tr w:rsidR="00875FC4" w:rsidRPr="00CD2564" w:rsidTr="002B2BE0">
        <w:trPr>
          <w:trHeight w:val="17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875FC4" w:rsidRPr="00CD2564" w:rsidRDefault="00875FC4" w:rsidP="00875FC4">
            <w:pPr>
              <w:spacing w:after="0" w:line="240" w:lineRule="auto"/>
              <w:rPr>
                <w:rFonts w:ascii="Times New Roman" w:eastAsia="Times New Roman" w:hAnsi="Times New Roman" w:cs="Times New Roman"/>
                <w:b/>
                <w:bCs/>
                <w:sz w:val="20"/>
                <w:szCs w:val="20"/>
              </w:rPr>
            </w:pPr>
            <w:r w:rsidRPr="00CD2564">
              <w:rPr>
                <w:rFonts w:ascii="Times New Roman" w:eastAsia="Times New Roman" w:hAnsi="Times New Roman" w:cs="Times New Roman"/>
                <w:b/>
                <w:bCs/>
                <w:sz w:val="20"/>
                <w:szCs w:val="20"/>
              </w:rPr>
              <w:t>Всего</w:t>
            </w:r>
          </w:p>
        </w:tc>
        <w:tc>
          <w:tcPr>
            <w:tcW w:w="1660" w:type="dxa"/>
            <w:tcBorders>
              <w:top w:val="nil"/>
              <w:left w:val="nil"/>
              <w:bottom w:val="single" w:sz="4" w:space="0" w:color="auto"/>
              <w:right w:val="single" w:sz="4" w:space="0" w:color="auto"/>
            </w:tcBorders>
            <w:shd w:val="clear" w:color="auto" w:fill="auto"/>
            <w:noWrap/>
            <w:vAlign w:val="bottom"/>
            <w:hideMark/>
          </w:tcPr>
          <w:p w:rsidR="00875FC4" w:rsidRPr="00CD2564" w:rsidRDefault="00875FC4" w:rsidP="00875FC4">
            <w:pPr>
              <w:spacing w:after="0" w:line="240" w:lineRule="auto"/>
              <w:jc w:val="right"/>
              <w:rPr>
                <w:rFonts w:ascii="Times New Roman" w:eastAsia="Times New Roman" w:hAnsi="Times New Roman" w:cs="Times New Roman"/>
                <w:b/>
                <w:bCs/>
                <w:sz w:val="20"/>
                <w:szCs w:val="20"/>
              </w:rPr>
            </w:pPr>
            <w:r w:rsidRPr="00CD2564">
              <w:rPr>
                <w:rFonts w:ascii="Times New Roman" w:eastAsia="Times New Roman" w:hAnsi="Times New Roman" w:cs="Times New Roman"/>
                <w:b/>
                <w:bCs/>
                <w:sz w:val="20"/>
                <w:szCs w:val="20"/>
              </w:rPr>
              <w:t>5043</w:t>
            </w:r>
          </w:p>
        </w:tc>
        <w:tc>
          <w:tcPr>
            <w:tcW w:w="1660" w:type="dxa"/>
            <w:tcBorders>
              <w:top w:val="nil"/>
              <w:left w:val="nil"/>
              <w:bottom w:val="single" w:sz="4" w:space="0" w:color="auto"/>
              <w:right w:val="single" w:sz="4" w:space="0" w:color="auto"/>
            </w:tcBorders>
            <w:shd w:val="clear" w:color="auto" w:fill="auto"/>
            <w:noWrap/>
            <w:vAlign w:val="bottom"/>
            <w:hideMark/>
          </w:tcPr>
          <w:p w:rsidR="00875FC4" w:rsidRPr="00CD2564" w:rsidRDefault="00875FC4" w:rsidP="00875FC4">
            <w:pPr>
              <w:spacing w:after="0" w:line="240" w:lineRule="auto"/>
              <w:jc w:val="right"/>
              <w:rPr>
                <w:rFonts w:ascii="Times New Roman" w:eastAsia="Times New Roman" w:hAnsi="Times New Roman" w:cs="Times New Roman"/>
                <w:b/>
                <w:bCs/>
                <w:sz w:val="20"/>
                <w:szCs w:val="20"/>
              </w:rPr>
            </w:pPr>
            <w:r w:rsidRPr="00CD2564">
              <w:rPr>
                <w:rFonts w:ascii="Times New Roman" w:eastAsia="Times New Roman" w:hAnsi="Times New Roman" w:cs="Times New Roman"/>
                <w:b/>
                <w:bCs/>
                <w:sz w:val="20"/>
                <w:szCs w:val="20"/>
              </w:rPr>
              <w:t>5658</w:t>
            </w:r>
          </w:p>
        </w:tc>
      </w:tr>
      <w:tr w:rsidR="00875FC4" w:rsidRPr="00CD2564" w:rsidTr="002B2BE0">
        <w:trPr>
          <w:trHeight w:val="17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875FC4" w:rsidRPr="00CD2564" w:rsidRDefault="00875FC4" w:rsidP="00875FC4">
            <w:pPr>
              <w:spacing w:after="0" w:line="240" w:lineRule="auto"/>
              <w:rPr>
                <w:rFonts w:ascii="Times New Roman" w:eastAsia="Times New Roman" w:hAnsi="Times New Roman" w:cs="Times New Roman"/>
                <w:sz w:val="20"/>
                <w:szCs w:val="20"/>
              </w:rPr>
            </w:pPr>
            <w:r w:rsidRPr="00CD2564">
              <w:rPr>
                <w:rFonts w:ascii="Times New Roman" w:eastAsia="Times New Roman" w:hAnsi="Times New Roman" w:cs="Times New Roman"/>
                <w:sz w:val="20"/>
                <w:szCs w:val="20"/>
              </w:rPr>
              <w:t>Покупатели</w:t>
            </w:r>
          </w:p>
        </w:tc>
        <w:tc>
          <w:tcPr>
            <w:tcW w:w="1660" w:type="dxa"/>
            <w:tcBorders>
              <w:top w:val="nil"/>
              <w:left w:val="nil"/>
              <w:bottom w:val="single" w:sz="4" w:space="0" w:color="auto"/>
              <w:right w:val="single" w:sz="4" w:space="0" w:color="auto"/>
            </w:tcBorders>
            <w:shd w:val="clear" w:color="auto" w:fill="auto"/>
            <w:noWrap/>
            <w:vAlign w:val="bottom"/>
            <w:hideMark/>
          </w:tcPr>
          <w:p w:rsidR="00875FC4" w:rsidRPr="00CD2564" w:rsidRDefault="00875FC4" w:rsidP="00875FC4">
            <w:pPr>
              <w:spacing w:after="0" w:line="240" w:lineRule="auto"/>
              <w:jc w:val="right"/>
              <w:rPr>
                <w:rFonts w:ascii="Times New Roman" w:eastAsia="Times New Roman" w:hAnsi="Times New Roman" w:cs="Times New Roman"/>
                <w:sz w:val="20"/>
                <w:szCs w:val="20"/>
              </w:rPr>
            </w:pPr>
            <w:r w:rsidRPr="00CD2564">
              <w:rPr>
                <w:rFonts w:ascii="Times New Roman" w:eastAsia="Times New Roman" w:hAnsi="Times New Roman" w:cs="Times New Roman"/>
                <w:sz w:val="20"/>
                <w:szCs w:val="20"/>
              </w:rPr>
              <w:t>4942</w:t>
            </w:r>
          </w:p>
        </w:tc>
        <w:tc>
          <w:tcPr>
            <w:tcW w:w="1660" w:type="dxa"/>
            <w:tcBorders>
              <w:top w:val="nil"/>
              <w:left w:val="nil"/>
              <w:bottom w:val="single" w:sz="4" w:space="0" w:color="auto"/>
              <w:right w:val="single" w:sz="4" w:space="0" w:color="auto"/>
            </w:tcBorders>
            <w:shd w:val="clear" w:color="auto" w:fill="auto"/>
            <w:noWrap/>
            <w:vAlign w:val="bottom"/>
            <w:hideMark/>
          </w:tcPr>
          <w:p w:rsidR="00875FC4" w:rsidRPr="00CD2564" w:rsidRDefault="00875FC4" w:rsidP="00875FC4">
            <w:pPr>
              <w:spacing w:after="0" w:line="240" w:lineRule="auto"/>
              <w:jc w:val="right"/>
              <w:rPr>
                <w:rFonts w:ascii="Times New Roman" w:eastAsia="Times New Roman" w:hAnsi="Times New Roman" w:cs="Times New Roman"/>
                <w:sz w:val="20"/>
                <w:szCs w:val="20"/>
              </w:rPr>
            </w:pPr>
            <w:r w:rsidRPr="00CD2564">
              <w:rPr>
                <w:rFonts w:ascii="Times New Roman" w:eastAsia="Times New Roman" w:hAnsi="Times New Roman" w:cs="Times New Roman"/>
                <w:sz w:val="20"/>
                <w:szCs w:val="20"/>
              </w:rPr>
              <w:t>5534</w:t>
            </w:r>
          </w:p>
        </w:tc>
      </w:tr>
      <w:tr w:rsidR="00875FC4" w:rsidRPr="00CD2564" w:rsidTr="002B2BE0">
        <w:trPr>
          <w:trHeight w:val="17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875FC4" w:rsidRPr="00CD2564" w:rsidRDefault="00875FC4" w:rsidP="00875FC4">
            <w:pPr>
              <w:spacing w:after="0" w:line="240" w:lineRule="auto"/>
              <w:rPr>
                <w:rFonts w:ascii="Times New Roman" w:eastAsia="Times New Roman" w:hAnsi="Times New Roman" w:cs="Times New Roman"/>
                <w:sz w:val="20"/>
                <w:szCs w:val="20"/>
              </w:rPr>
            </w:pPr>
            <w:r w:rsidRPr="00CD2564">
              <w:rPr>
                <w:rFonts w:ascii="Times New Roman" w:eastAsia="Times New Roman" w:hAnsi="Times New Roman" w:cs="Times New Roman"/>
                <w:sz w:val="20"/>
                <w:szCs w:val="20"/>
              </w:rPr>
              <w:t>Прочие дебиторы</w:t>
            </w:r>
          </w:p>
        </w:tc>
        <w:tc>
          <w:tcPr>
            <w:tcW w:w="1660" w:type="dxa"/>
            <w:tcBorders>
              <w:top w:val="nil"/>
              <w:left w:val="nil"/>
              <w:bottom w:val="single" w:sz="4" w:space="0" w:color="auto"/>
              <w:right w:val="single" w:sz="4" w:space="0" w:color="auto"/>
            </w:tcBorders>
            <w:shd w:val="clear" w:color="auto" w:fill="auto"/>
            <w:noWrap/>
            <w:vAlign w:val="bottom"/>
            <w:hideMark/>
          </w:tcPr>
          <w:p w:rsidR="00875FC4" w:rsidRPr="00CD2564" w:rsidRDefault="00875FC4" w:rsidP="00875FC4">
            <w:pPr>
              <w:spacing w:after="0" w:line="240" w:lineRule="auto"/>
              <w:jc w:val="right"/>
              <w:rPr>
                <w:rFonts w:ascii="Times New Roman" w:eastAsia="Times New Roman" w:hAnsi="Times New Roman" w:cs="Times New Roman"/>
                <w:sz w:val="20"/>
                <w:szCs w:val="20"/>
              </w:rPr>
            </w:pPr>
            <w:r w:rsidRPr="00CD2564">
              <w:rPr>
                <w:rFonts w:ascii="Times New Roman" w:eastAsia="Times New Roman" w:hAnsi="Times New Roman" w:cs="Times New Roman"/>
                <w:sz w:val="20"/>
                <w:szCs w:val="20"/>
              </w:rPr>
              <w:t>101</w:t>
            </w:r>
          </w:p>
        </w:tc>
        <w:tc>
          <w:tcPr>
            <w:tcW w:w="1660" w:type="dxa"/>
            <w:tcBorders>
              <w:top w:val="nil"/>
              <w:left w:val="nil"/>
              <w:bottom w:val="single" w:sz="4" w:space="0" w:color="auto"/>
              <w:right w:val="single" w:sz="4" w:space="0" w:color="auto"/>
            </w:tcBorders>
            <w:shd w:val="clear" w:color="auto" w:fill="auto"/>
            <w:noWrap/>
            <w:vAlign w:val="bottom"/>
            <w:hideMark/>
          </w:tcPr>
          <w:p w:rsidR="00875FC4" w:rsidRPr="00CD2564" w:rsidRDefault="00875FC4" w:rsidP="00875FC4">
            <w:pPr>
              <w:spacing w:after="0" w:line="240" w:lineRule="auto"/>
              <w:jc w:val="right"/>
              <w:rPr>
                <w:rFonts w:ascii="Times New Roman" w:eastAsia="Times New Roman" w:hAnsi="Times New Roman" w:cs="Times New Roman"/>
                <w:sz w:val="20"/>
                <w:szCs w:val="20"/>
              </w:rPr>
            </w:pPr>
            <w:r w:rsidRPr="00CD2564">
              <w:rPr>
                <w:rFonts w:ascii="Times New Roman" w:eastAsia="Times New Roman" w:hAnsi="Times New Roman" w:cs="Times New Roman"/>
                <w:sz w:val="20"/>
                <w:szCs w:val="20"/>
              </w:rPr>
              <w:t>124</w:t>
            </w:r>
          </w:p>
        </w:tc>
      </w:tr>
    </w:tbl>
    <w:p w:rsidR="00875FC4" w:rsidRPr="00CD2564" w:rsidRDefault="00875FC4" w:rsidP="003D5856">
      <w:pPr>
        <w:spacing w:after="0" w:line="240" w:lineRule="auto"/>
        <w:ind w:firstLine="709"/>
        <w:jc w:val="both"/>
        <w:rPr>
          <w:rFonts w:ascii="Times New Roman" w:hAnsi="Times New Roman" w:cs="Times New Roman"/>
          <w:sz w:val="24"/>
          <w:szCs w:val="24"/>
        </w:rPr>
      </w:pPr>
      <w:r w:rsidRPr="00CD2564">
        <w:rPr>
          <w:rFonts w:ascii="Times New Roman" w:hAnsi="Times New Roman" w:cs="Times New Roman"/>
          <w:sz w:val="24"/>
          <w:szCs w:val="24"/>
        </w:rPr>
        <w:t>Основная кредиторская задолженность МУП ВКХ представлена долгом за электроэнергию в объеме 9989,7 тыс. руб. на 01.01.2016, что на 3871,6 тыс. руб. или на 63,3% больше значения на 01.01.2015. Дебиторская задолженность потребителей коммунальных ресурсов (услуг) увеличилась на 12,0 процентов.</w:t>
      </w:r>
    </w:p>
    <w:p w:rsidR="00875FC4" w:rsidRPr="00CD2564" w:rsidRDefault="00875FC4" w:rsidP="003D5856">
      <w:pPr>
        <w:spacing w:after="0" w:line="240" w:lineRule="auto"/>
        <w:ind w:firstLine="709"/>
        <w:jc w:val="both"/>
        <w:rPr>
          <w:rFonts w:ascii="Times New Roman" w:hAnsi="Times New Roman" w:cs="Times New Roman"/>
          <w:sz w:val="24"/>
          <w:szCs w:val="24"/>
        </w:rPr>
      </w:pPr>
      <w:proofErr w:type="gramStart"/>
      <w:r w:rsidRPr="00CD2564">
        <w:rPr>
          <w:rFonts w:ascii="Times New Roman" w:hAnsi="Times New Roman" w:cs="Times New Roman"/>
          <w:sz w:val="24"/>
          <w:szCs w:val="24"/>
        </w:rPr>
        <w:t>В соответствии со ст. 25 Федеральн</w:t>
      </w:r>
      <w:r w:rsidR="00217EA6" w:rsidRPr="00CD2564">
        <w:rPr>
          <w:rFonts w:ascii="Times New Roman" w:hAnsi="Times New Roman" w:cs="Times New Roman"/>
          <w:sz w:val="24"/>
          <w:szCs w:val="24"/>
        </w:rPr>
        <w:t>ого</w:t>
      </w:r>
      <w:r w:rsidRPr="00CD2564">
        <w:rPr>
          <w:rFonts w:ascii="Times New Roman" w:hAnsi="Times New Roman" w:cs="Times New Roman"/>
          <w:sz w:val="24"/>
          <w:szCs w:val="24"/>
        </w:rPr>
        <w:t xml:space="preserve"> закон</w:t>
      </w:r>
      <w:r w:rsidR="00217EA6" w:rsidRPr="00CD2564">
        <w:rPr>
          <w:rFonts w:ascii="Times New Roman" w:hAnsi="Times New Roman" w:cs="Times New Roman"/>
          <w:sz w:val="24"/>
          <w:szCs w:val="24"/>
        </w:rPr>
        <w:t>а</w:t>
      </w:r>
      <w:r w:rsidRPr="00CD2564">
        <w:rPr>
          <w:rFonts w:ascii="Times New Roman" w:hAnsi="Times New Roman" w:cs="Times New Roman"/>
          <w:sz w:val="24"/>
          <w:szCs w:val="24"/>
        </w:rPr>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Закон № 261-ФЗ)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 учетом требований, установленных органов исполнительной власти субъекта РФ в сфере государственного регулирования</w:t>
      </w:r>
      <w:proofErr w:type="gramEnd"/>
      <w:r w:rsidRPr="00CD2564">
        <w:rPr>
          <w:rFonts w:ascii="Times New Roman" w:hAnsi="Times New Roman" w:cs="Times New Roman"/>
          <w:sz w:val="24"/>
          <w:szCs w:val="24"/>
        </w:rPr>
        <w:t xml:space="preserve"> цен на товары (работы, услуги).</w:t>
      </w:r>
    </w:p>
    <w:p w:rsidR="00875FC4" w:rsidRPr="00CD2564" w:rsidRDefault="00875FC4" w:rsidP="003D5856">
      <w:pPr>
        <w:spacing w:after="0" w:line="240" w:lineRule="auto"/>
        <w:ind w:firstLine="709"/>
        <w:jc w:val="both"/>
        <w:rPr>
          <w:rFonts w:ascii="Times New Roman" w:hAnsi="Times New Roman" w:cs="Times New Roman"/>
          <w:sz w:val="24"/>
          <w:szCs w:val="24"/>
        </w:rPr>
      </w:pPr>
      <w:r w:rsidRPr="00CD2564">
        <w:rPr>
          <w:rFonts w:ascii="Times New Roman" w:hAnsi="Times New Roman" w:cs="Times New Roman"/>
          <w:sz w:val="24"/>
          <w:szCs w:val="24"/>
        </w:rPr>
        <w:t xml:space="preserve">КТР установлены требования к программам энергетической эффективности в теплоснабжении, водоснабжении, водоотведении на 2014-2016 годы приказами КТР </w:t>
      </w:r>
      <w:proofErr w:type="gramStart"/>
      <w:r w:rsidRPr="00CD2564">
        <w:rPr>
          <w:rFonts w:ascii="Times New Roman" w:hAnsi="Times New Roman" w:cs="Times New Roman"/>
          <w:sz w:val="24"/>
          <w:szCs w:val="24"/>
        </w:rPr>
        <w:t>ВО</w:t>
      </w:r>
      <w:proofErr w:type="gramEnd"/>
      <w:r w:rsidRPr="00CD2564">
        <w:rPr>
          <w:rFonts w:ascii="Times New Roman" w:hAnsi="Times New Roman" w:cs="Times New Roman"/>
          <w:sz w:val="24"/>
          <w:szCs w:val="24"/>
        </w:rPr>
        <w:t xml:space="preserve"> от 30.12.2013 № 63/4, № 63/3, № 63/2. Требования к программам энергоэффективности на 2017-2021 годы утверждены приказами КТР от 31.03.2016 № 12/2, № 12/3, № 12/4, № 12/5. </w:t>
      </w:r>
    </w:p>
    <w:p w:rsidR="00875FC4" w:rsidRPr="00CD2564" w:rsidRDefault="00875FC4" w:rsidP="003D5856">
      <w:pPr>
        <w:spacing w:after="0" w:line="240" w:lineRule="auto"/>
        <w:ind w:firstLine="709"/>
        <w:jc w:val="both"/>
        <w:rPr>
          <w:rFonts w:ascii="Times New Roman" w:hAnsi="Times New Roman" w:cs="Times New Roman"/>
          <w:sz w:val="24"/>
          <w:szCs w:val="24"/>
        </w:rPr>
      </w:pPr>
      <w:r w:rsidRPr="00CD2564">
        <w:rPr>
          <w:rFonts w:ascii="Times New Roman" w:hAnsi="Times New Roman" w:cs="Times New Roman"/>
          <w:sz w:val="24"/>
          <w:szCs w:val="24"/>
        </w:rPr>
        <w:t>В МУП ЖКХ и МУП ВКХ не утверждены и не реализуются программы в области энергосбережения и повышения энергетической эффективности.</w:t>
      </w:r>
    </w:p>
    <w:p w:rsidR="00875FC4" w:rsidRPr="00217EA6" w:rsidRDefault="00875FC4" w:rsidP="003D5856">
      <w:pPr>
        <w:spacing w:after="0" w:line="240" w:lineRule="auto"/>
        <w:ind w:firstLine="709"/>
        <w:jc w:val="both"/>
        <w:rPr>
          <w:rFonts w:ascii="Times New Roman" w:hAnsi="Times New Roman" w:cs="Times New Roman"/>
          <w:sz w:val="24"/>
          <w:szCs w:val="24"/>
        </w:rPr>
      </w:pPr>
      <w:r w:rsidRPr="00CD2564">
        <w:rPr>
          <w:rFonts w:ascii="Times New Roman" w:hAnsi="Times New Roman" w:cs="Times New Roman"/>
          <w:sz w:val="24"/>
          <w:szCs w:val="24"/>
        </w:rPr>
        <w:t>В соответствии со ст. 8 Закона № 261-ФЗ, ст. 17 Закона № 131-ФЗ к полномочиям органов местного самоуправления отнесены вопросы разработки и реализации муниципальных</w:t>
      </w:r>
      <w:r w:rsidRPr="00217EA6">
        <w:rPr>
          <w:rFonts w:ascii="Times New Roman" w:hAnsi="Times New Roman" w:cs="Times New Roman"/>
          <w:sz w:val="24"/>
          <w:szCs w:val="24"/>
        </w:rPr>
        <w:t xml:space="preserve"> программ в области энергосбережения и повышения энергетической эффективности. </w:t>
      </w:r>
      <w:r w:rsidR="004E3898">
        <w:rPr>
          <w:rFonts w:ascii="Times New Roman" w:hAnsi="Times New Roman" w:cs="Times New Roman"/>
          <w:sz w:val="24"/>
          <w:szCs w:val="24"/>
        </w:rPr>
        <w:t>Решением городского Совета</w:t>
      </w:r>
      <w:r w:rsidR="0061455A">
        <w:rPr>
          <w:rFonts w:ascii="Times New Roman" w:hAnsi="Times New Roman" w:cs="Times New Roman"/>
          <w:sz w:val="24"/>
          <w:szCs w:val="24"/>
        </w:rPr>
        <w:t xml:space="preserve"> поселения</w:t>
      </w:r>
      <w:r w:rsidRPr="00217EA6">
        <w:rPr>
          <w:rFonts w:ascii="Times New Roman" w:hAnsi="Times New Roman" w:cs="Times New Roman"/>
          <w:sz w:val="24"/>
          <w:szCs w:val="24"/>
        </w:rPr>
        <w:t xml:space="preserve"> Петров Вал</w:t>
      </w:r>
      <w:r w:rsidR="004E3898">
        <w:rPr>
          <w:rFonts w:ascii="Times New Roman" w:hAnsi="Times New Roman" w:cs="Times New Roman"/>
          <w:sz w:val="24"/>
          <w:szCs w:val="24"/>
        </w:rPr>
        <w:t xml:space="preserve"> от 28.08.2011 №16/1 на период на 2011-2020 гг.</w:t>
      </w:r>
      <w:r w:rsidRPr="00217EA6">
        <w:rPr>
          <w:rFonts w:ascii="Times New Roman" w:hAnsi="Times New Roman" w:cs="Times New Roman"/>
          <w:sz w:val="24"/>
          <w:szCs w:val="24"/>
        </w:rPr>
        <w:t xml:space="preserve"> </w:t>
      </w:r>
      <w:r w:rsidR="004E3898">
        <w:rPr>
          <w:rFonts w:ascii="Times New Roman" w:hAnsi="Times New Roman" w:cs="Times New Roman"/>
          <w:sz w:val="24"/>
          <w:szCs w:val="24"/>
        </w:rPr>
        <w:t>утверждена Программа комплексного развития систем коммунальной инфраструктуры</w:t>
      </w:r>
      <w:r w:rsidRPr="00217EA6">
        <w:rPr>
          <w:rFonts w:ascii="Times New Roman" w:hAnsi="Times New Roman" w:cs="Times New Roman"/>
          <w:sz w:val="24"/>
          <w:szCs w:val="24"/>
        </w:rPr>
        <w:t>.</w:t>
      </w:r>
      <w:r w:rsidR="004E3898">
        <w:rPr>
          <w:rFonts w:ascii="Times New Roman" w:hAnsi="Times New Roman" w:cs="Times New Roman"/>
          <w:sz w:val="24"/>
          <w:szCs w:val="24"/>
        </w:rPr>
        <w:t xml:space="preserve"> Однако в 2015 году</w:t>
      </w:r>
      <w:r w:rsidR="00217EA6">
        <w:rPr>
          <w:rFonts w:ascii="Times New Roman" w:hAnsi="Times New Roman" w:cs="Times New Roman"/>
          <w:sz w:val="24"/>
          <w:szCs w:val="24"/>
        </w:rPr>
        <w:t xml:space="preserve"> меры по экономии </w:t>
      </w:r>
      <w:r w:rsidR="00217EA6" w:rsidRPr="00217EA6">
        <w:rPr>
          <w:rFonts w:ascii="Times New Roman" w:hAnsi="Times New Roman" w:cs="Times New Roman"/>
          <w:sz w:val="24"/>
          <w:szCs w:val="24"/>
        </w:rPr>
        <w:t>энергоресурсов, составляющих основную часть кредиторской задолженности муниципальных унитарных предприятий</w:t>
      </w:r>
      <w:r w:rsidR="007868FA">
        <w:rPr>
          <w:rFonts w:ascii="Times New Roman" w:hAnsi="Times New Roman" w:cs="Times New Roman"/>
          <w:sz w:val="24"/>
          <w:szCs w:val="24"/>
        </w:rPr>
        <w:t>,</w:t>
      </w:r>
      <w:r w:rsidR="00217EA6" w:rsidRPr="00217EA6">
        <w:rPr>
          <w:rFonts w:ascii="Times New Roman" w:hAnsi="Times New Roman" w:cs="Times New Roman"/>
          <w:sz w:val="24"/>
          <w:szCs w:val="24"/>
        </w:rPr>
        <w:t xml:space="preserve"> не определены.</w:t>
      </w:r>
    </w:p>
    <w:p w:rsidR="00875FC4" w:rsidRPr="00217EA6" w:rsidRDefault="00875FC4" w:rsidP="003D5856">
      <w:pPr>
        <w:spacing w:after="0" w:line="240" w:lineRule="auto"/>
        <w:ind w:firstLine="709"/>
        <w:jc w:val="both"/>
        <w:rPr>
          <w:rFonts w:ascii="Times New Roman" w:hAnsi="Times New Roman" w:cs="Times New Roman"/>
          <w:sz w:val="24"/>
          <w:szCs w:val="24"/>
        </w:rPr>
      </w:pPr>
      <w:r w:rsidRPr="00217EA6">
        <w:rPr>
          <w:rFonts w:ascii="Times New Roman" w:hAnsi="Times New Roman" w:cs="Times New Roman"/>
          <w:sz w:val="24"/>
          <w:szCs w:val="24"/>
        </w:rPr>
        <w:t xml:space="preserve">Обобщенный финансовый результат работы МУП ЖКХ и МУП ВКХ от предоставления коммунальных ресурсов (услуг) в теплоснабжении, водоснабжении (горячем и холодном), водоотведении </w:t>
      </w:r>
      <w:r w:rsidR="00217EA6">
        <w:rPr>
          <w:rFonts w:ascii="Times New Roman" w:hAnsi="Times New Roman" w:cs="Times New Roman"/>
          <w:sz w:val="24"/>
          <w:szCs w:val="24"/>
        </w:rPr>
        <w:t xml:space="preserve">за последние годы и объемы субсидирования </w:t>
      </w:r>
      <w:r w:rsidRPr="00217EA6">
        <w:rPr>
          <w:rFonts w:ascii="Times New Roman" w:hAnsi="Times New Roman" w:cs="Times New Roman"/>
          <w:sz w:val="24"/>
          <w:szCs w:val="24"/>
        </w:rPr>
        <w:t>представлен</w:t>
      </w:r>
      <w:r w:rsidR="00217EA6">
        <w:rPr>
          <w:rFonts w:ascii="Times New Roman" w:hAnsi="Times New Roman" w:cs="Times New Roman"/>
          <w:sz w:val="24"/>
          <w:szCs w:val="24"/>
        </w:rPr>
        <w:t>ы</w:t>
      </w:r>
      <w:r w:rsidRPr="00217EA6">
        <w:rPr>
          <w:rFonts w:ascii="Times New Roman" w:hAnsi="Times New Roman" w:cs="Times New Roman"/>
          <w:sz w:val="24"/>
          <w:szCs w:val="24"/>
        </w:rPr>
        <w:t xml:space="preserve"> в</w:t>
      </w:r>
      <w:r w:rsidR="00217EA6">
        <w:rPr>
          <w:rFonts w:ascii="Times New Roman" w:hAnsi="Times New Roman" w:cs="Times New Roman"/>
          <w:sz w:val="24"/>
          <w:szCs w:val="24"/>
        </w:rPr>
        <w:t xml:space="preserve"> следующей</w:t>
      </w:r>
      <w:r w:rsidRPr="00217EA6">
        <w:rPr>
          <w:rFonts w:ascii="Times New Roman" w:hAnsi="Times New Roman" w:cs="Times New Roman"/>
          <w:sz w:val="24"/>
          <w:szCs w:val="24"/>
        </w:rPr>
        <w:t xml:space="preserve"> таблице (тыс. руб.).</w:t>
      </w:r>
    </w:p>
    <w:tbl>
      <w:tblPr>
        <w:tblW w:w="6902" w:type="dxa"/>
        <w:tblInd w:w="1384" w:type="dxa"/>
        <w:tblLook w:val="04A0"/>
      </w:tblPr>
      <w:tblGrid>
        <w:gridCol w:w="3022"/>
        <w:gridCol w:w="1300"/>
        <w:gridCol w:w="1300"/>
        <w:gridCol w:w="1280"/>
      </w:tblGrid>
      <w:tr w:rsidR="00875FC4" w:rsidRPr="00217EA6" w:rsidTr="00217EA6">
        <w:trPr>
          <w:trHeight w:val="170"/>
        </w:trPr>
        <w:tc>
          <w:tcPr>
            <w:tcW w:w="30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FC4" w:rsidRPr="00217EA6" w:rsidRDefault="00875FC4" w:rsidP="00875FC4">
            <w:pPr>
              <w:spacing w:after="0" w:line="240" w:lineRule="auto"/>
              <w:rPr>
                <w:rFonts w:ascii="Times New Roman" w:eastAsia="Times New Roman" w:hAnsi="Times New Roman" w:cs="Times New Roman"/>
                <w:sz w:val="20"/>
                <w:szCs w:val="20"/>
              </w:rPr>
            </w:pPr>
            <w:r w:rsidRPr="00217EA6">
              <w:rPr>
                <w:rFonts w:ascii="Times New Roman" w:eastAsia="Times New Roman" w:hAnsi="Times New Roman" w:cs="Times New Roman"/>
                <w:sz w:val="20"/>
                <w:szCs w:val="20"/>
              </w:rPr>
              <w:t>Наименование</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875FC4" w:rsidRPr="00217EA6" w:rsidRDefault="00875FC4" w:rsidP="00875FC4">
            <w:pPr>
              <w:spacing w:after="0" w:line="240" w:lineRule="auto"/>
              <w:jc w:val="right"/>
              <w:rPr>
                <w:rFonts w:ascii="Times New Roman" w:eastAsia="Times New Roman" w:hAnsi="Times New Roman" w:cs="Times New Roman"/>
                <w:sz w:val="20"/>
                <w:szCs w:val="20"/>
              </w:rPr>
            </w:pPr>
            <w:r w:rsidRPr="00217EA6">
              <w:rPr>
                <w:rFonts w:ascii="Times New Roman" w:eastAsia="Times New Roman" w:hAnsi="Times New Roman" w:cs="Times New Roman"/>
                <w:sz w:val="20"/>
                <w:szCs w:val="20"/>
              </w:rPr>
              <w:t>2013</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875FC4" w:rsidRPr="00217EA6" w:rsidRDefault="00875FC4" w:rsidP="00875FC4">
            <w:pPr>
              <w:spacing w:after="0" w:line="240" w:lineRule="auto"/>
              <w:jc w:val="right"/>
              <w:rPr>
                <w:rFonts w:ascii="Times New Roman" w:eastAsia="Times New Roman" w:hAnsi="Times New Roman" w:cs="Times New Roman"/>
                <w:sz w:val="20"/>
                <w:szCs w:val="20"/>
              </w:rPr>
            </w:pPr>
            <w:r w:rsidRPr="00217EA6">
              <w:rPr>
                <w:rFonts w:ascii="Times New Roman" w:eastAsia="Times New Roman" w:hAnsi="Times New Roman" w:cs="Times New Roman"/>
                <w:sz w:val="20"/>
                <w:szCs w:val="20"/>
              </w:rPr>
              <w:t>2014</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875FC4" w:rsidRPr="00217EA6" w:rsidRDefault="00875FC4" w:rsidP="00875FC4">
            <w:pPr>
              <w:spacing w:after="0" w:line="240" w:lineRule="auto"/>
              <w:jc w:val="right"/>
              <w:rPr>
                <w:rFonts w:ascii="Times New Roman" w:eastAsia="Times New Roman" w:hAnsi="Times New Roman" w:cs="Times New Roman"/>
                <w:sz w:val="20"/>
                <w:szCs w:val="20"/>
              </w:rPr>
            </w:pPr>
            <w:r w:rsidRPr="00217EA6">
              <w:rPr>
                <w:rFonts w:ascii="Times New Roman" w:eastAsia="Times New Roman" w:hAnsi="Times New Roman" w:cs="Times New Roman"/>
                <w:sz w:val="20"/>
                <w:szCs w:val="20"/>
              </w:rPr>
              <w:t>2015</w:t>
            </w:r>
          </w:p>
        </w:tc>
      </w:tr>
      <w:tr w:rsidR="00875FC4" w:rsidRPr="00217EA6" w:rsidTr="00217EA6">
        <w:trPr>
          <w:trHeight w:val="170"/>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rsidR="00875FC4" w:rsidRPr="00217EA6" w:rsidRDefault="00875FC4" w:rsidP="00875FC4">
            <w:pPr>
              <w:spacing w:after="0" w:line="240" w:lineRule="auto"/>
              <w:rPr>
                <w:rFonts w:ascii="Times New Roman" w:eastAsia="Times New Roman" w:hAnsi="Times New Roman" w:cs="Times New Roman"/>
                <w:sz w:val="20"/>
                <w:szCs w:val="20"/>
              </w:rPr>
            </w:pPr>
            <w:r w:rsidRPr="00217EA6">
              <w:rPr>
                <w:rFonts w:ascii="Times New Roman" w:eastAsia="Times New Roman" w:hAnsi="Times New Roman" w:cs="Times New Roman"/>
                <w:sz w:val="20"/>
                <w:szCs w:val="20"/>
              </w:rPr>
              <w:t>Доход</w:t>
            </w:r>
          </w:p>
        </w:tc>
        <w:tc>
          <w:tcPr>
            <w:tcW w:w="1300" w:type="dxa"/>
            <w:tcBorders>
              <w:top w:val="nil"/>
              <w:left w:val="nil"/>
              <w:bottom w:val="single" w:sz="4" w:space="0" w:color="auto"/>
              <w:right w:val="single" w:sz="4" w:space="0" w:color="auto"/>
            </w:tcBorders>
            <w:shd w:val="clear" w:color="auto" w:fill="auto"/>
            <w:noWrap/>
            <w:vAlign w:val="bottom"/>
            <w:hideMark/>
          </w:tcPr>
          <w:p w:rsidR="00875FC4" w:rsidRPr="00217EA6" w:rsidRDefault="00875FC4" w:rsidP="00875FC4">
            <w:pPr>
              <w:spacing w:after="0" w:line="240" w:lineRule="auto"/>
              <w:rPr>
                <w:rFonts w:ascii="Times New Roman" w:eastAsia="Times New Roman" w:hAnsi="Times New Roman" w:cs="Times New Roman"/>
                <w:sz w:val="20"/>
                <w:szCs w:val="20"/>
              </w:rPr>
            </w:pPr>
            <w:r w:rsidRPr="00217EA6">
              <w:rPr>
                <w:rFonts w:ascii="Times New Roman" w:eastAsia="Times New Roman" w:hAnsi="Times New Roman" w:cs="Times New Roman"/>
                <w:sz w:val="20"/>
                <w:szCs w:val="20"/>
              </w:rPr>
              <w:t xml:space="preserve">    61 426,0   </w:t>
            </w:r>
          </w:p>
        </w:tc>
        <w:tc>
          <w:tcPr>
            <w:tcW w:w="1300" w:type="dxa"/>
            <w:tcBorders>
              <w:top w:val="nil"/>
              <w:left w:val="nil"/>
              <w:bottom w:val="single" w:sz="4" w:space="0" w:color="auto"/>
              <w:right w:val="single" w:sz="4" w:space="0" w:color="auto"/>
            </w:tcBorders>
            <w:shd w:val="clear" w:color="auto" w:fill="auto"/>
            <w:noWrap/>
            <w:vAlign w:val="bottom"/>
            <w:hideMark/>
          </w:tcPr>
          <w:p w:rsidR="00875FC4" w:rsidRPr="00217EA6" w:rsidRDefault="00875FC4" w:rsidP="00875FC4">
            <w:pPr>
              <w:spacing w:after="0" w:line="240" w:lineRule="auto"/>
              <w:rPr>
                <w:rFonts w:ascii="Times New Roman" w:eastAsia="Times New Roman" w:hAnsi="Times New Roman" w:cs="Times New Roman"/>
                <w:sz w:val="20"/>
                <w:szCs w:val="20"/>
              </w:rPr>
            </w:pPr>
            <w:r w:rsidRPr="00217EA6">
              <w:rPr>
                <w:rFonts w:ascii="Times New Roman" w:eastAsia="Times New Roman" w:hAnsi="Times New Roman" w:cs="Times New Roman"/>
                <w:sz w:val="20"/>
                <w:szCs w:val="20"/>
              </w:rPr>
              <w:t xml:space="preserve">    66 969,0   </w:t>
            </w:r>
          </w:p>
        </w:tc>
        <w:tc>
          <w:tcPr>
            <w:tcW w:w="1280" w:type="dxa"/>
            <w:tcBorders>
              <w:top w:val="nil"/>
              <w:left w:val="nil"/>
              <w:bottom w:val="single" w:sz="4" w:space="0" w:color="auto"/>
              <w:right w:val="single" w:sz="4" w:space="0" w:color="auto"/>
            </w:tcBorders>
            <w:shd w:val="clear" w:color="auto" w:fill="auto"/>
            <w:noWrap/>
            <w:vAlign w:val="bottom"/>
            <w:hideMark/>
          </w:tcPr>
          <w:p w:rsidR="00875FC4" w:rsidRPr="00217EA6" w:rsidRDefault="00875FC4" w:rsidP="00875FC4">
            <w:pPr>
              <w:spacing w:after="0" w:line="240" w:lineRule="auto"/>
              <w:rPr>
                <w:rFonts w:ascii="Times New Roman" w:eastAsia="Times New Roman" w:hAnsi="Times New Roman" w:cs="Times New Roman"/>
                <w:sz w:val="20"/>
                <w:szCs w:val="20"/>
              </w:rPr>
            </w:pPr>
            <w:r w:rsidRPr="00217EA6">
              <w:rPr>
                <w:rFonts w:ascii="Times New Roman" w:eastAsia="Times New Roman" w:hAnsi="Times New Roman" w:cs="Times New Roman"/>
                <w:sz w:val="20"/>
                <w:szCs w:val="20"/>
              </w:rPr>
              <w:t xml:space="preserve">    74 178,0   </w:t>
            </w:r>
          </w:p>
        </w:tc>
      </w:tr>
      <w:tr w:rsidR="00875FC4" w:rsidRPr="00217EA6" w:rsidTr="00217EA6">
        <w:trPr>
          <w:trHeight w:val="170"/>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rsidR="00875FC4" w:rsidRPr="00217EA6" w:rsidRDefault="00875FC4" w:rsidP="00875FC4">
            <w:pPr>
              <w:spacing w:after="0" w:line="240" w:lineRule="auto"/>
              <w:rPr>
                <w:rFonts w:ascii="Times New Roman" w:eastAsia="Times New Roman" w:hAnsi="Times New Roman" w:cs="Times New Roman"/>
                <w:sz w:val="20"/>
                <w:szCs w:val="20"/>
              </w:rPr>
            </w:pPr>
            <w:r w:rsidRPr="00217EA6">
              <w:rPr>
                <w:rFonts w:ascii="Times New Roman" w:eastAsia="Times New Roman" w:hAnsi="Times New Roman" w:cs="Times New Roman"/>
                <w:sz w:val="20"/>
                <w:szCs w:val="20"/>
              </w:rPr>
              <w:t>Расход</w:t>
            </w:r>
          </w:p>
        </w:tc>
        <w:tc>
          <w:tcPr>
            <w:tcW w:w="1300" w:type="dxa"/>
            <w:tcBorders>
              <w:top w:val="nil"/>
              <w:left w:val="nil"/>
              <w:bottom w:val="single" w:sz="4" w:space="0" w:color="auto"/>
              <w:right w:val="single" w:sz="4" w:space="0" w:color="auto"/>
            </w:tcBorders>
            <w:shd w:val="clear" w:color="auto" w:fill="auto"/>
            <w:noWrap/>
            <w:vAlign w:val="bottom"/>
            <w:hideMark/>
          </w:tcPr>
          <w:p w:rsidR="00875FC4" w:rsidRPr="00217EA6" w:rsidRDefault="00875FC4" w:rsidP="00875FC4">
            <w:pPr>
              <w:spacing w:after="0" w:line="240" w:lineRule="auto"/>
              <w:rPr>
                <w:rFonts w:ascii="Times New Roman" w:eastAsia="Times New Roman" w:hAnsi="Times New Roman" w:cs="Times New Roman"/>
                <w:sz w:val="20"/>
                <w:szCs w:val="20"/>
              </w:rPr>
            </w:pPr>
            <w:r w:rsidRPr="00217EA6">
              <w:rPr>
                <w:rFonts w:ascii="Times New Roman" w:eastAsia="Times New Roman" w:hAnsi="Times New Roman" w:cs="Times New Roman"/>
                <w:sz w:val="20"/>
                <w:szCs w:val="20"/>
              </w:rPr>
              <w:t xml:space="preserve">    75 491,0   </w:t>
            </w:r>
          </w:p>
        </w:tc>
        <w:tc>
          <w:tcPr>
            <w:tcW w:w="1300" w:type="dxa"/>
            <w:tcBorders>
              <w:top w:val="nil"/>
              <w:left w:val="nil"/>
              <w:bottom w:val="single" w:sz="4" w:space="0" w:color="auto"/>
              <w:right w:val="single" w:sz="4" w:space="0" w:color="auto"/>
            </w:tcBorders>
            <w:shd w:val="clear" w:color="auto" w:fill="auto"/>
            <w:noWrap/>
            <w:vAlign w:val="bottom"/>
            <w:hideMark/>
          </w:tcPr>
          <w:p w:rsidR="00875FC4" w:rsidRPr="00217EA6" w:rsidRDefault="00875FC4" w:rsidP="00875FC4">
            <w:pPr>
              <w:spacing w:after="0" w:line="240" w:lineRule="auto"/>
              <w:rPr>
                <w:rFonts w:ascii="Times New Roman" w:eastAsia="Times New Roman" w:hAnsi="Times New Roman" w:cs="Times New Roman"/>
                <w:sz w:val="20"/>
                <w:szCs w:val="20"/>
              </w:rPr>
            </w:pPr>
            <w:r w:rsidRPr="00217EA6">
              <w:rPr>
                <w:rFonts w:ascii="Times New Roman" w:eastAsia="Times New Roman" w:hAnsi="Times New Roman" w:cs="Times New Roman"/>
                <w:sz w:val="20"/>
                <w:szCs w:val="20"/>
              </w:rPr>
              <w:t xml:space="preserve">    86 810,0   </w:t>
            </w:r>
          </w:p>
        </w:tc>
        <w:tc>
          <w:tcPr>
            <w:tcW w:w="1280" w:type="dxa"/>
            <w:tcBorders>
              <w:top w:val="nil"/>
              <w:left w:val="nil"/>
              <w:bottom w:val="single" w:sz="4" w:space="0" w:color="auto"/>
              <w:right w:val="single" w:sz="4" w:space="0" w:color="auto"/>
            </w:tcBorders>
            <w:shd w:val="clear" w:color="auto" w:fill="auto"/>
            <w:noWrap/>
            <w:vAlign w:val="bottom"/>
            <w:hideMark/>
          </w:tcPr>
          <w:p w:rsidR="00875FC4" w:rsidRPr="00217EA6" w:rsidRDefault="00875FC4" w:rsidP="00875FC4">
            <w:pPr>
              <w:spacing w:after="0" w:line="240" w:lineRule="auto"/>
              <w:rPr>
                <w:rFonts w:ascii="Times New Roman" w:eastAsia="Times New Roman" w:hAnsi="Times New Roman" w:cs="Times New Roman"/>
                <w:sz w:val="20"/>
                <w:szCs w:val="20"/>
              </w:rPr>
            </w:pPr>
            <w:r w:rsidRPr="00217EA6">
              <w:rPr>
                <w:rFonts w:ascii="Times New Roman" w:eastAsia="Times New Roman" w:hAnsi="Times New Roman" w:cs="Times New Roman"/>
                <w:sz w:val="20"/>
                <w:szCs w:val="20"/>
              </w:rPr>
              <w:t xml:space="preserve">    88 990,0   </w:t>
            </w:r>
          </w:p>
        </w:tc>
      </w:tr>
      <w:tr w:rsidR="00875FC4" w:rsidRPr="00217EA6" w:rsidTr="00217EA6">
        <w:trPr>
          <w:trHeight w:val="170"/>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rsidR="00875FC4" w:rsidRPr="00217EA6" w:rsidRDefault="00875FC4" w:rsidP="00875FC4">
            <w:pPr>
              <w:spacing w:after="0" w:line="240" w:lineRule="auto"/>
              <w:rPr>
                <w:rFonts w:ascii="Times New Roman" w:eastAsia="Times New Roman" w:hAnsi="Times New Roman" w:cs="Times New Roman"/>
                <w:sz w:val="20"/>
                <w:szCs w:val="20"/>
              </w:rPr>
            </w:pPr>
            <w:r w:rsidRPr="00217EA6">
              <w:rPr>
                <w:rFonts w:ascii="Times New Roman" w:eastAsia="Times New Roman" w:hAnsi="Times New Roman" w:cs="Times New Roman"/>
                <w:sz w:val="20"/>
                <w:szCs w:val="20"/>
              </w:rPr>
              <w:t>Убыток</w:t>
            </w:r>
          </w:p>
        </w:tc>
        <w:tc>
          <w:tcPr>
            <w:tcW w:w="1300" w:type="dxa"/>
            <w:tcBorders>
              <w:top w:val="nil"/>
              <w:left w:val="nil"/>
              <w:bottom w:val="single" w:sz="4" w:space="0" w:color="auto"/>
              <w:right w:val="single" w:sz="4" w:space="0" w:color="auto"/>
            </w:tcBorders>
            <w:shd w:val="clear" w:color="auto" w:fill="auto"/>
            <w:noWrap/>
            <w:vAlign w:val="bottom"/>
            <w:hideMark/>
          </w:tcPr>
          <w:p w:rsidR="00875FC4" w:rsidRPr="00217EA6" w:rsidRDefault="00875FC4" w:rsidP="00875FC4">
            <w:pPr>
              <w:spacing w:after="0" w:line="240" w:lineRule="auto"/>
              <w:rPr>
                <w:rFonts w:ascii="Times New Roman" w:eastAsia="Times New Roman" w:hAnsi="Times New Roman" w:cs="Times New Roman"/>
                <w:sz w:val="20"/>
                <w:szCs w:val="20"/>
              </w:rPr>
            </w:pPr>
            <w:r w:rsidRPr="00217EA6">
              <w:rPr>
                <w:rFonts w:ascii="Times New Roman" w:eastAsia="Times New Roman" w:hAnsi="Times New Roman" w:cs="Times New Roman"/>
                <w:sz w:val="20"/>
                <w:szCs w:val="20"/>
              </w:rPr>
              <w:t xml:space="preserve">-   14 065,0   </w:t>
            </w:r>
          </w:p>
        </w:tc>
        <w:tc>
          <w:tcPr>
            <w:tcW w:w="1300" w:type="dxa"/>
            <w:tcBorders>
              <w:top w:val="nil"/>
              <w:left w:val="nil"/>
              <w:bottom w:val="single" w:sz="4" w:space="0" w:color="auto"/>
              <w:right w:val="single" w:sz="4" w:space="0" w:color="auto"/>
            </w:tcBorders>
            <w:shd w:val="clear" w:color="auto" w:fill="auto"/>
            <w:noWrap/>
            <w:vAlign w:val="bottom"/>
            <w:hideMark/>
          </w:tcPr>
          <w:p w:rsidR="00875FC4" w:rsidRPr="00217EA6" w:rsidRDefault="00875FC4" w:rsidP="00875FC4">
            <w:pPr>
              <w:spacing w:after="0" w:line="240" w:lineRule="auto"/>
              <w:rPr>
                <w:rFonts w:ascii="Times New Roman" w:eastAsia="Times New Roman" w:hAnsi="Times New Roman" w:cs="Times New Roman"/>
                <w:sz w:val="20"/>
                <w:szCs w:val="20"/>
              </w:rPr>
            </w:pPr>
            <w:r w:rsidRPr="00217EA6">
              <w:rPr>
                <w:rFonts w:ascii="Times New Roman" w:eastAsia="Times New Roman" w:hAnsi="Times New Roman" w:cs="Times New Roman"/>
                <w:sz w:val="20"/>
                <w:szCs w:val="20"/>
              </w:rPr>
              <w:t xml:space="preserve">-   19 841,0   </w:t>
            </w:r>
          </w:p>
        </w:tc>
        <w:tc>
          <w:tcPr>
            <w:tcW w:w="1280" w:type="dxa"/>
            <w:tcBorders>
              <w:top w:val="nil"/>
              <w:left w:val="nil"/>
              <w:bottom w:val="single" w:sz="4" w:space="0" w:color="auto"/>
              <w:right w:val="single" w:sz="4" w:space="0" w:color="auto"/>
            </w:tcBorders>
            <w:shd w:val="clear" w:color="auto" w:fill="auto"/>
            <w:noWrap/>
            <w:vAlign w:val="bottom"/>
            <w:hideMark/>
          </w:tcPr>
          <w:p w:rsidR="00875FC4" w:rsidRPr="00217EA6" w:rsidRDefault="00875FC4" w:rsidP="00875FC4">
            <w:pPr>
              <w:spacing w:after="0" w:line="240" w:lineRule="auto"/>
              <w:rPr>
                <w:rFonts w:ascii="Times New Roman" w:eastAsia="Times New Roman" w:hAnsi="Times New Roman" w:cs="Times New Roman"/>
                <w:sz w:val="20"/>
                <w:szCs w:val="20"/>
              </w:rPr>
            </w:pPr>
            <w:r w:rsidRPr="00217EA6">
              <w:rPr>
                <w:rFonts w:ascii="Times New Roman" w:eastAsia="Times New Roman" w:hAnsi="Times New Roman" w:cs="Times New Roman"/>
                <w:sz w:val="20"/>
                <w:szCs w:val="20"/>
              </w:rPr>
              <w:t xml:space="preserve">-   14 812,0   </w:t>
            </w:r>
          </w:p>
        </w:tc>
      </w:tr>
      <w:tr w:rsidR="00875FC4" w:rsidRPr="00217EA6" w:rsidTr="00217EA6">
        <w:trPr>
          <w:trHeight w:val="170"/>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rsidR="00875FC4" w:rsidRPr="00217EA6" w:rsidRDefault="00875FC4" w:rsidP="00875FC4">
            <w:pPr>
              <w:spacing w:after="0" w:line="240" w:lineRule="auto"/>
              <w:rPr>
                <w:rFonts w:ascii="Times New Roman" w:eastAsia="Times New Roman" w:hAnsi="Times New Roman" w:cs="Times New Roman"/>
                <w:sz w:val="20"/>
                <w:szCs w:val="20"/>
              </w:rPr>
            </w:pPr>
            <w:r w:rsidRPr="00217EA6">
              <w:rPr>
                <w:rFonts w:ascii="Times New Roman" w:eastAsia="Times New Roman" w:hAnsi="Times New Roman" w:cs="Times New Roman"/>
                <w:sz w:val="20"/>
                <w:szCs w:val="20"/>
              </w:rPr>
              <w:t>Субсидии из местного бюджета</w:t>
            </w:r>
          </w:p>
        </w:tc>
        <w:tc>
          <w:tcPr>
            <w:tcW w:w="1300" w:type="dxa"/>
            <w:tcBorders>
              <w:top w:val="nil"/>
              <w:left w:val="nil"/>
              <w:bottom w:val="single" w:sz="4" w:space="0" w:color="auto"/>
              <w:right w:val="single" w:sz="4" w:space="0" w:color="auto"/>
            </w:tcBorders>
            <w:shd w:val="clear" w:color="auto" w:fill="auto"/>
            <w:noWrap/>
            <w:vAlign w:val="bottom"/>
            <w:hideMark/>
          </w:tcPr>
          <w:p w:rsidR="00875FC4" w:rsidRPr="00217EA6" w:rsidRDefault="00875FC4" w:rsidP="00875FC4">
            <w:pPr>
              <w:spacing w:after="0" w:line="240" w:lineRule="auto"/>
              <w:rPr>
                <w:rFonts w:ascii="Times New Roman" w:eastAsia="Times New Roman" w:hAnsi="Times New Roman" w:cs="Times New Roman"/>
                <w:sz w:val="20"/>
                <w:szCs w:val="20"/>
              </w:rPr>
            </w:pPr>
            <w:r w:rsidRPr="00217EA6">
              <w:rPr>
                <w:rFonts w:ascii="Times New Roman" w:eastAsia="Times New Roman" w:hAnsi="Times New Roman" w:cs="Times New Roman"/>
                <w:sz w:val="20"/>
                <w:szCs w:val="20"/>
              </w:rPr>
              <w:t xml:space="preserve">    11 965,8   </w:t>
            </w:r>
          </w:p>
        </w:tc>
        <w:tc>
          <w:tcPr>
            <w:tcW w:w="1300" w:type="dxa"/>
            <w:tcBorders>
              <w:top w:val="nil"/>
              <w:left w:val="nil"/>
              <w:bottom w:val="single" w:sz="4" w:space="0" w:color="auto"/>
              <w:right w:val="single" w:sz="4" w:space="0" w:color="auto"/>
            </w:tcBorders>
            <w:shd w:val="clear" w:color="auto" w:fill="auto"/>
            <w:noWrap/>
            <w:vAlign w:val="bottom"/>
            <w:hideMark/>
          </w:tcPr>
          <w:p w:rsidR="00875FC4" w:rsidRPr="00217EA6" w:rsidRDefault="00875FC4" w:rsidP="00875FC4">
            <w:pPr>
              <w:spacing w:after="0" w:line="240" w:lineRule="auto"/>
              <w:rPr>
                <w:rFonts w:ascii="Times New Roman" w:eastAsia="Times New Roman" w:hAnsi="Times New Roman" w:cs="Times New Roman"/>
                <w:sz w:val="20"/>
                <w:szCs w:val="20"/>
              </w:rPr>
            </w:pPr>
            <w:r w:rsidRPr="00217EA6">
              <w:rPr>
                <w:rFonts w:ascii="Times New Roman" w:eastAsia="Times New Roman" w:hAnsi="Times New Roman" w:cs="Times New Roman"/>
                <w:sz w:val="20"/>
                <w:szCs w:val="20"/>
              </w:rPr>
              <w:t xml:space="preserve">      8 910,0   </w:t>
            </w:r>
          </w:p>
        </w:tc>
        <w:tc>
          <w:tcPr>
            <w:tcW w:w="1280" w:type="dxa"/>
            <w:tcBorders>
              <w:top w:val="nil"/>
              <w:left w:val="nil"/>
              <w:bottom w:val="single" w:sz="4" w:space="0" w:color="auto"/>
              <w:right w:val="single" w:sz="4" w:space="0" w:color="auto"/>
            </w:tcBorders>
            <w:shd w:val="clear" w:color="auto" w:fill="auto"/>
            <w:noWrap/>
            <w:vAlign w:val="bottom"/>
            <w:hideMark/>
          </w:tcPr>
          <w:p w:rsidR="00875FC4" w:rsidRPr="00217EA6" w:rsidRDefault="00875FC4" w:rsidP="00875FC4">
            <w:pPr>
              <w:spacing w:after="0" w:line="240" w:lineRule="auto"/>
              <w:rPr>
                <w:rFonts w:ascii="Times New Roman" w:eastAsia="Times New Roman" w:hAnsi="Times New Roman" w:cs="Times New Roman"/>
                <w:sz w:val="20"/>
                <w:szCs w:val="20"/>
              </w:rPr>
            </w:pPr>
            <w:r w:rsidRPr="00217EA6">
              <w:rPr>
                <w:rFonts w:ascii="Times New Roman" w:eastAsia="Times New Roman" w:hAnsi="Times New Roman" w:cs="Times New Roman"/>
                <w:sz w:val="20"/>
                <w:szCs w:val="20"/>
              </w:rPr>
              <w:t xml:space="preserve">      9 696,0   </w:t>
            </w:r>
          </w:p>
        </w:tc>
      </w:tr>
      <w:tr w:rsidR="00875FC4" w:rsidRPr="00217EA6" w:rsidTr="00217EA6">
        <w:trPr>
          <w:trHeight w:val="170"/>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rsidR="00875FC4" w:rsidRPr="00217EA6" w:rsidRDefault="00875FC4" w:rsidP="00875FC4">
            <w:pPr>
              <w:spacing w:after="0" w:line="240" w:lineRule="auto"/>
              <w:rPr>
                <w:rFonts w:ascii="Times New Roman" w:eastAsia="Times New Roman" w:hAnsi="Times New Roman" w:cs="Times New Roman"/>
                <w:sz w:val="20"/>
                <w:szCs w:val="20"/>
              </w:rPr>
            </w:pPr>
            <w:r w:rsidRPr="00217EA6">
              <w:rPr>
                <w:rFonts w:ascii="Times New Roman" w:eastAsia="Times New Roman" w:hAnsi="Times New Roman" w:cs="Times New Roman"/>
                <w:sz w:val="20"/>
                <w:szCs w:val="20"/>
              </w:rPr>
              <w:t>Итого</w:t>
            </w:r>
          </w:p>
        </w:tc>
        <w:tc>
          <w:tcPr>
            <w:tcW w:w="1300" w:type="dxa"/>
            <w:tcBorders>
              <w:top w:val="nil"/>
              <w:left w:val="nil"/>
              <w:bottom w:val="single" w:sz="4" w:space="0" w:color="auto"/>
              <w:right w:val="single" w:sz="4" w:space="0" w:color="auto"/>
            </w:tcBorders>
            <w:shd w:val="clear" w:color="auto" w:fill="auto"/>
            <w:noWrap/>
            <w:vAlign w:val="bottom"/>
            <w:hideMark/>
          </w:tcPr>
          <w:p w:rsidR="00875FC4" w:rsidRPr="00217EA6" w:rsidRDefault="00875FC4" w:rsidP="00875FC4">
            <w:pPr>
              <w:spacing w:after="0" w:line="240" w:lineRule="auto"/>
              <w:rPr>
                <w:rFonts w:ascii="Times New Roman" w:eastAsia="Times New Roman" w:hAnsi="Times New Roman" w:cs="Times New Roman"/>
                <w:sz w:val="20"/>
                <w:szCs w:val="20"/>
              </w:rPr>
            </w:pPr>
            <w:r w:rsidRPr="00217EA6">
              <w:rPr>
                <w:rFonts w:ascii="Times New Roman" w:eastAsia="Times New Roman" w:hAnsi="Times New Roman" w:cs="Times New Roman"/>
                <w:sz w:val="20"/>
                <w:szCs w:val="20"/>
              </w:rPr>
              <w:t xml:space="preserve">-     2 099,2   </w:t>
            </w:r>
          </w:p>
        </w:tc>
        <w:tc>
          <w:tcPr>
            <w:tcW w:w="1300" w:type="dxa"/>
            <w:tcBorders>
              <w:top w:val="nil"/>
              <w:left w:val="nil"/>
              <w:bottom w:val="single" w:sz="4" w:space="0" w:color="auto"/>
              <w:right w:val="single" w:sz="4" w:space="0" w:color="auto"/>
            </w:tcBorders>
            <w:shd w:val="clear" w:color="auto" w:fill="auto"/>
            <w:noWrap/>
            <w:vAlign w:val="bottom"/>
            <w:hideMark/>
          </w:tcPr>
          <w:p w:rsidR="00875FC4" w:rsidRPr="00217EA6" w:rsidRDefault="00875FC4" w:rsidP="00875FC4">
            <w:pPr>
              <w:spacing w:after="0" w:line="240" w:lineRule="auto"/>
              <w:rPr>
                <w:rFonts w:ascii="Times New Roman" w:eastAsia="Times New Roman" w:hAnsi="Times New Roman" w:cs="Times New Roman"/>
                <w:sz w:val="20"/>
                <w:szCs w:val="20"/>
              </w:rPr>
            </w:pPr>
            <w:r w:rsidRPr="00217EA6">
              <w:rPr>
                <w:rFonts w:ascii="Times New Roman" w:eastAsia="Times New Roman" w:hAnsi="Times New Roman" w:cs="Times New Roman"/>
                <w:sz w:val="20"/>
                <w:szCs w:val="20"/>
              </w:rPr>
              <w:t xml:space="preserve">-   10 931,0   </w:t>
            </w:r>
          </w:p>
        </w:tc>
        <w:tc>
          <w:tcPr>
            <w:tcW w:w="1280" w:type="dxa"/>
            <w:tcBorders>
              <w:top w:val="nil"/>
              <w:left w:val="nil"/>
              <w:bottom w:val="single" w:sz="4" w:space="0" w:color="auto"/>
              <w:right w:val="single" w:sz="4" w:space="0" w:color="auto"/>
            </w:tcBorders>
            <w:shd w:val="clear" w:color="auto" w:fill="auto"/>
            <w:noWrap/>
            <w:vAlign w:val="bottom"/>
            <w:hideMark/>
          </w:tcPr>
          <w:p w:rsidR="00875FC4" w:rsidRPr="00217EA6" w:rsidRDefault="00875FC4" w:rsidP="00875FC4">
            <w:pPr>
              <w:spacing w:after="0" w:line="240" w:lineRule="auto"/>
              <w:rPr>
                <w:rFonts w:ascii="Times New Roman" w:eastAsia="Times New Roman" w:hAnsi="Times New Roman" w:cs="Times New Roman"/>
                <w:sz w:val="20"/>
                <w:szCs w:val="20"/>
              </w:rPr>
            </w:pPr>
            <w:r w:rsidRPr="00217EA6">
              <w:rPr>
                <w:rFonts w:ascii="Times New Roman" w:eastAsia="Times New Roman" w:hAnsi="Times New Roman" w:cs="Times New Roman"/>
                <w:sz w:val="20"/>
                <w:szCs w:val="20"/>
              </w:rPr>
              <w:t xml:space="preserve">-     5 116,0   </w:t>
            </w:r>
          </w:p>
        </w:tc>
      </w:tr>
    </w:tbl>
    <w:p w:rsidR="00217EA6" w:rsidRPr="00217EA6" w:rsidRDefault="00217EA6" w:rsidP="00875FC4">
      <w:pPr>
        <w:spacing w:after="0"/>
        <w:ind w:firstLine="709"/>
        <w:jc w:val="both"/>
        <w:rPr>
          <w:rFonts w:ascii="Times New Roman" w:hAnsi="Times New Roman" w:cs="Times New Roman"/>
          <w:b/>
          <w:sz w:val="24"/>
          <w:szCs w:val="24"/>
        </w:rPr>
      </w:pPr>
    </w:p>
    <w:p w:rsidR="00875FC4" w:rsidRPr="00217EA6" w:rsidRDefault="00875FC4" w:rsidP="003D5856">
      <w:pPr>
        <w:spacing w:after="0" w:line="240" w:lineRule="auto"/>
        <w:ind w:firstLine="709"/>
        <w:jc w:val="both"/>
        <w:rPr>
          <w:rFonts w:ascii="Times New Roman" w:hAnsi="Times New Roman" w:cs="Times New Roman"/>
          <w:i/>
          <w:sz w:val="24"/>
          <w:szCs w:val="24"/>
          <w:u w:val="single"/>
        </w:rPr>
      </w:pPr>
      <w:r w:rsidRPr="00217EA6">
        <w:rPr>
          <w:rFonts w:ascii="Times New Roman" w:hAnsi="Times New Roman" w:cs="Times New Roman"/>
          <w:i/>
          <w:sz w:val="24"/>
          <w:szCs w:val="24"/>
          <w:u w:val="single"/>
        </w:rPr>
        <w:t>Межбюджетные трансферты.</w:t>
      </w:r>
    </w:p>
    <w:p w:rsidR="00875FC4" w:rsidRPr="00286627" w:rsidRDefault="00875FC4" w:rsidP="003D5856">
      <w:pPr>
        <w:spacing w:after="0" w:line="240" w:lineRule="auto"/>
        <w:ind w:firstLine="709"/>
        <w:jc w:val="both"/>
        <w:rPr>
          <w:rFonts w:ascii="Times New Roman" w:hAnsi="Times New Roman" w:cs="Times New Roman"/>
          <w:sz w:val="24"/>
          <w:szCs w:val="24"/>
        </w:rPr>
      </w:pPr>
      <w:proofErr w:type="gramStart"/>
      <w:r w:rsidRPr="00217EA6">
        <w:rPr>
          <w:rFonts w:ascii="Times New Roman" w:hAnsi="Times New Roman" w:cs="Times New Roman"/>
          <w:sz w:val="24"/>
          <w:szCs w:val="24"/>
        </w:rPr>
        <w:t xml:space="preserve">Решением о бюджете на 2015 год утверждены бюджетные ассигнования </w:t>
      </w:r>
      <w:r w:rsidR="00461AF5" w:rsidRPr="00217EA6">
        <w:rPr>
          <w:rFonts w:ascii="Times New Roman" w:hAnsi="Times New Roman" w:cs="Times New Roman"/>
          <w:sz w:val="24"/>
          <w:szCs w:val="24"/>
        </w:rPr>
        <w:t>на м</w:t>
      </w:r>
      <w:r w:rsidRPr="00217EA6">
        <w:rPr>
          <w:rFonts w:ascii="Times New Roman" w:hAnsi="Times New Roman" w:cs="Times New Roman"/>
          <w:sz w:val="24"/>
          <w:szCs w:val="24"/>
        </w:rPr>
        <w:t>ероприятия в области коммунального хозяйс</w:t>
      </w:r>
      <w:r w:rsidR="00461AF5" w:rsidRPr="00217EA6">
        <w:rPr>
          <w:rFonts w:ascii="Times New Roman" w:hAnsi="Times New Roman" w:cs="Times New Roman"/>
          <w:sz w:val="24"/>
          <w:szCs w:val="24"/>
        </w:rPr>
        <w:t>тва в объеме 7500,9 тыс. руб.</w:t>
      </w:r>
      <w:r w:rsidR="00171EED" w:rsidRPr="00217EA6">
        <w:rPr>
          <w:rFonts w:ascii="Times New Roman" w:hAnsi="Times New Roman" w:cs="Times New Roman"/>
          <w:sz w:val="24"/>
          <w:szCs w:val="24"/>
        </w:rPr>
        <w:t>, исполнено расходов на 7 369,5 тыс. руб.</w:t>
      </w:r>
      <w:r w:rsidR="00461AF5" w:rsidRPr="00217EA6">
        <w:rPr>
          <w:rFonts w:ascii="Times New Roman" w:hAnsi="Times New Roman" w:cs="Times New Roman"/>
          <w:sz w:val="24"/>
          <w:szCs w:val="24"/>
        </w:rPr>
        <w:t>, в том числе за счет поступлений и</w:t>
      </w:r>
      <w:r w:rsidRPr="00217EA6">
        <w:rPr>
          <w:rFonts w:ascii="Times New Roman" w:hAnsi="Times New Roman" w:cs="Times New Roman"/>
          <w:sz w:val="24"/>
          <w:szCs w:val="24"/>
        </w:rPr>
        <w:t xml:space="preserve">з бюджета Камышинского </w:t>
      </w:r>
      <w:r w:rsidR="00171EED" w:rsidRPr="00217EA6">
        <w:rPr>
          <w:rFonts w:ascii="Times New Roman" w:hAnsi="Times New Roman" w:cs="Times New Roman"/>
          <w:sz w:val="24"/>
          <w:szCs w:val="24"/>
        </w:rPr>
        <w:t xml:space="preserve">муниципального </w:t>
      </w:r>
      <w:r w:rsidRPr="00217EA6">
        <w:rPr>
          <w:rFonts w:ascii="Times New Roman" w:hAnsi="Times New Roman" w:cs="Times New Roman"/>
          <w:sz w:val="24"/>
          <w:szCs w:val="24"/>
        </w:rPr>
        <w:t>района ины</w:t>
      </w:r>
      <w:r w:rsidR="00461AF5" w:rsidRPr="00217EA6">
        <w:rPr>
          <w:rFonts w:ascii="Times New Roman" w:hAnsi="Times New Roman" w:cs="Times New Roman"/>
          <w:sz w:val="24"/>
          <w:szCs w:val="24"/>
        </w:rPr>
        <w:t>х</w:t>
      </w:r>
      <w:r w:rsidRPr="00217EA6">
        <w:rPr>
          <w:rFonts w:ascii="Times New Roman" w:hAnsi="Times New Roman" w:cs="Times New Roman"/>
          <w:sz w:val="24"/>
          <w:szCs w:val="24"/>
        </w:rPr>
        <w:t xml:space="preserve"> межбюджетны</w:t>
      </w:r>
      <w:r w:rsidR="00461AF5" w:rsidRPr="00217EA6">
        <w:rPr>
          <w:rFonts w:ascii="Times New Roman" w:hAnsi="Times New Roman" w:cs="Times New Roman"/>
          <w:sz w:val="24"/>
          <w:szCs w:val="24"/>
        </w:rPr>
        <w:t>х</w:t>
      </w:r>
      <w:r w:rsidR="007D05F8" w:rsidRPr="00217EA6">
        <w:rPr>
          <w:rFonts w:ascii="Times New Roman" w:hAnsi="Times New Roman" w:cs="Times New Roman"/>
          <w:sz w:val="24"/>
          <w:szCs w:val="24"/>
        </w:rPr>
        <w:t xml:space="preserve"> </w:t>
      </w:r>
      <w:r w:rsidRPr="00217EA6">
        <w:rPr>
          <w:rFonts w:ascii="Times New Roman" w:hAnsi="Times New Roman" w:cs="Times New Roman"/>
          <w:sz w:val="24"/>
          <w:szCs w:val="24"/>
        </w:rPr>
        <w:t>трансферт</w:t>
      </w:r>
      <w:r w:rsidR="00461AF5" w:rsidRPr="00217EA6">
        <w:rPr>
          <w:rFonts w:ascii="Times New Roman" w:hAnsi="Times New Roman" w:cs="Times New Roman"/>
          <w:sz w:val="24"/>
          <w:szCs w:val="24"/>
        </w:rPr>
        <w:t>ов</w:t>
      </w:r>
      <w:r w:rsidRPr="00217EA6">
        <w:rPr>
          <w:rFonts w:ascii="Times New Roman" w:hAnsi="Times New Roman" w:cs="Times New Roman"/>
          <w:sz w:val="24"/>
          <w:szCs w:val="24"/>
        </w:rPr>
        <w:t xml:space="preserve"> в объеме 4233,8 тыс. руб., </w:t>
      </w:r>
      <w:r w:rsidR="00286627" w:rsidRPr="00217EA6">
        <w:rPr>
          <w:rFonts w:ascii="Times New Roman" w:hAnsi="Times New Roman" w:cs="Times New Roman"/>
          <w:sz w:val="24"/>
          <w:szCs w:val="24"/>
        </w:rPr>
        <w:t>в</w:t>
      </w:r>
      <w:r w:rsidR="00286627" w:rsidRPr="00286627">
        <w:rPr>
          <w:rFonts w:ascii="Times New Roman" w:hAnsi="Times New Roman" w:cs="Times New Roman"/>
          <w:sz w:val="24"/>
          <w:szCs w:val="24"/>
        </w:rPr>
        <w:t xml:space="preserve"> основном</w:t>
      </w:r>
      <w:r w:rsidR="007868FA">
        <w:rPr>
          <w:rFonts w:ascii="Times New Roman" w:hAnsi="Times New Roman" w:cs="Times New Roman"/>
          <w:sz w:val="24"/>
          <w:szCs w:val="24"/>
        </w:rPr>
        <w:t>,</w:t>
      </w:r>
      <w:r w:rsidR="00286627" w:rsidRPr="00286627">
        <w:rPr>
          <w:rFonts w:ascii="Times New Roman" w:hAnsi="Times New Roman" w:cs="Times New Roman"/>
          <w:sz w:val="24"/>
          <w:szCs w:val="24"/>
        </w:rPr>
        <w:t xml:space="preserve"> для приобретения оборудования для коммунальных предприятий поселения, которое приобретено в соответствии с</w:t>
      </w:r>
      <w:proofErr w:type="gramEnd"/>
      <w:r w:rsidR="00286627" w:rsidRPr="00286627">
        <w:rPr>
          <w:rFonts w:ascii="Times New Roman" w:hAnsi="Times New Roman" w:cs="Times New Roman"/>
          <w:sz w:val="24"/>
          <w:szCs w:val="24"/>
        </w:rPr>
        <w:t xml:space="preserve"> соглашениями и передано на баланс предприятий коммунального хозяйства, </w:t>
      </w:r>
      <w:r w:rsidRPr="00286627">
        <w:rPr>
          <w:rFonts w:ascii="Times New Roman" w:hAnsi="Times New Roman" w:cs="Times New Roman"/>
          <w:sz w:val="24"/>
          <w:szCs w:val="24"/>
        </w:rPr>
        <w:t>на восстановление работоспособности эксплуатационной скважины №4 на нас</w:t>
      </w:r>
      <w:r w:rsidR="00286627" w:rsidRPr="00286627">
        <w:rPr>
          <w:rFonts w:ascii="Times New Roman" w:hAnsi="Times New Roman" w:cs="Times New Roman"/>
          <w:sz w:val="24"/>
          <w:szCs w:val="24"/>
        </w:rPr>
        <w:t xml:space="preserve">осной станции </w:t>
      </w:r>
      <w:proofErr w:type="gramStart"/>
      <w:r w:rsidR="00286627" w:rsidRPr="00286627">
        <w:rPr>
          <w:rFonts w:ascii="Times New Roman" w:hAnsi="Times New Roman" w:cs="Times New Roman"/>
          <w:sz w:val="24"/>
          <w:szCs w:val="24"/>
        </w:rPr>
        <w:t>Средняя</w:t>
      </w:r>
      <w:proofErr w:type="gramEnd"/>
      <w:r w:rsidR="00286627" w:rsidRPr="00286627">
        <w:rPr>
          <w:rFonts w:ascii="Times New Roman" w:hAnsi="Times New Roman" w:cs="Times New Roman"/>
          <w:sz w:val="24"/>
          <w:szCs w:val="24"/>
        </w:rPr>
        <w:t xml:space="preserve"> Камышанка.</w:t>
      </w:r>
    </w:p>
    <w:p w:rsidR="00875FC4" w:rsidRDefault="00875FC4" w:rsidP="003D5856">
      <w:pPr>
        <w:spacing w:after="0" w:line="240" w:lineRule="auto"/>
        <w:ind w:firstLine="709"/>
        <w:jc w:val="both"/>
        <w:rPr>
          <w:rFonts w:ascii="Times New Roman" w:hAnsi="Times New Roman" w:cs="Times New Roman"/>
          <w:sz w:val="24"/>
          <w:szCs w:val="24"/>
        </w:rPr>
      </w:pPr>
      <w:r w:rsidRPr="00171EED">
        <w:rPr>
          <w:rFonts w:ascii="Times New Roman" w:hAnsi="Times New Roman" w:cs="Times New Roman"/>
          <w:sz w:val="24"/>
          <w:szCs w:val="24"/>
        </w:rPr>
        <w:t xml:space="preserve">Как было указано </w:t>
      </w:r>
      <w:r w:rsidR="00286627" w:rsidRPr="00171EED">
        <w:rPr>
          <w:rFonts w:ascii="Times New Roman" w:hAnsi="Times New Roman" w:cs="Times New Roman"/>
          <w:sz w:val="24"/>
          <w:szCs w:val="24"/>
        </w:rPr>
        <w:t>выше</w:t>
      </w:r>
      <w:r w:rsidR="007868FA">
        <w:rPr>
          <w:rFonts w:ascii="Times New Roman" w:hAnsi="Times New Roman" w:cs="Times New Roman"/>
          <w:sz w:val="24"/>
          <w:szCs w:val="24"/>
        </w:rPr>
        <w:t>,</w:t>
      </w:r>
      <w:r w:rsidR="00286627" w:rsidRPr="00171EED">
        <w:rPr>
          <w:rFonts w:ascii="Times New Roman" w:hAnsi="Times New Roman" w:cs="Times New Roman"/>
          <w:sz w:val="24"/>
          <w:szCs w:val="24"/>
        </w:rPr>
        <w:t xml:space="preserve"> на момент проведения проверки </w:t>
      </w:r>
      <w:r w:rsidRPr="00171EED">
        <w:rPr>
          <w:rFonts w:ascii="Times New Roman" w:hAnsi="Times New Roman" w:cs="Times New Roman"/>
          <w:sz w:val="24"/>
          <w:szCs w:val="24"/>
        </w:rPr>
        <w:t xml:space="preserve">отсутствуют программы по энергосбережению и повышению энергоэффективности МУП ЖКХ и МУП ВКХ, осуществляющих регулируемые виды деятельности, муниципальная программа по энергосбережению. Бюджетные ассигнования за счет межбюджетных трансфертов и за счет долевого софинансирования из местного бюджета в общем объеме 7369,5 тыс. руб. исполнены на ремонт и содержание коммунального имущества в отсутствие комплекса мер по развитию коммунального хозяйства и повышению энергоэффективности. Межбюджетные трансферты в форме субсидии бюджету г.п. Петров Вал  на мероприятия в коммунальной сфере утверждались в районном бюджете  на основании не системных обращений МУП ЖКХ и МУП ВКХ к администрации г.п. Петров Вал с просьбой профинансировать затраты по ремонту того или иного коммунального имущества. </w:t>
      </w:r>
    </w:p>
    <w:p w:rsidR="00171EED" w:rsidRPr="00171EED" w:rsidRDefault="00171EED" w:rsidP="003D58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итогам </w:t>
      </w:r>
      <w:r w:rsidR="007868FA">
        <w:rPr>
          <w:rFonts w:ascii="Times New Roman" w:hAnsi="Times New Roman" w:cs="Times New Roman"/>
          <w:sz w:val="24"/>
          <w:szCs w:val="24"/>
        </w:rPr>
        <w:t xml:space="preserve">рассматриваемой </w:t>
      </w:r>
      <w:r>
        <w:rPr>
          <w:rFonts w:ascii="Times New Roman" w:hAnsi="Times New Roman" w:cs="Times New Roman"/>
          <w:sz w:val="24"/>
          <w:szCs w:val="24"/>
        </w:rPr>
        <w:t>проверки МУП ВКХ заключен договор на проведение энергетического обследования объектов и разработку документации по энергосбережению на предприятии.</w:t>
      </w:r>
    </w:p>
    <w:p w:rsidR="00835573" w:rsidRPr="006D59BA" w:rsidRDefault="00835573" w:rsidP="003D5856">
      <w:pPr>
        <w:spacing w:after="0" w:line="240" w:lineRule="auto"/>
        <w:jc w:val="center"/>
        <w:rPr>
          <w:rFonts w:ascii="Times New Roman" w:hAnsi="Times New Roman" w:cs="Times New Roman"/>
          <w:b/>
          <w:sz w:val="24"/>
          <w:szCs w:val="24"/>
        </w:rPr>
      </w:pPr>
      <w:r w:rsidRPr="006D59BA">
        <w:rPr>
          <w:rFonts w:ascii="Times New Roman" w:hAnsi="Times New Roman" w:cs="Times New Roman"/>
          <w:b/>
          <w:i/>
          <w:sz w:val="24"/>
          <w:szCs w:val="24"/>
        </w:rPr>
        <w:t>Раздел 0503 «Благоустройство»</w:t>
      </w:r>
    </w:p>
    <w:p w:rsidR="00835573" w:rsidRPr="006D59BA" w:rsidRDefault="00835573" w:rsidP="003D5856">
      <w:pPr>
        <w:pStyle w:val="1"/>
        <w:spacing w:before="0" w:line="240" w:lineRule="auto"/>
        <w:ind w:firstLine="851"/>
        <w:jc w:val="both"/>
        <w:rPr>
          <w:rFonts w:ascii="Times New Roman" w:hAnsi="Times New Roman" w:cs="Times New Roman"/>
          <w:b w:val="0"/>
          <w:color w:val="auto"/>
          <w:sz w:val="24"/>
          <w:szCs w:val="24"/>
        </w:rPr>
      </w:pPr>
      <w:r w:rsidRPr="006D59BA">
        <w:rPr>
          <w:rFonts w:ascii="Times New Roman" w:hAnsi="Times New Roman" w:cs="Times New Roman"/>
          <w:b w:val="0"/>
          <w:color w:val="auto"/>
          <w:sz w:val="24"/>
          <w:szCs w:val="24"/>
        </w:rPr>
        <w:t xml:space="preserve">Бюджетные назначения по расходам раздела исполнены на 10882 тыс. руб., или на 94,4% утвержденных бюджетных назначений, </w:t>
      </w:r>
      <w:r w:rsidR="00BC5F34" w:rsidRPr="006D59BA">
        <w:rPr>
          <w:rFonts w:ascii="Times New Roman" w:hAnsi="Times New Roman" w:cs="Times New Roman"/>
          <w:b w:val="0"/>
          <w:color w:val="auto"/>
          <w:sz w:val="24"/>
          <w:szCs w:val="24"/>
        </w:rPr>
        <w:t>основными из которых являлись</w:t>
      </w:r>
      <w:r w:rsidRPr="006D59BA">
        <w:rPr>
          <w:rFonts w:ascii="Times New Roman" w:hAnsi="Times New Roman" w:cs="Times New Roman"/>
          <w:b w:val="0"/>
          <w:color w:val="auto"/>
          <w:sz w:val="24"/>
          <w:szCs w:val="24"/>
        </w:rPr>
        <w:t>:</w:t>
      </w:r>
    </w:p>
    <w:p w:rsidR="00835573" w:rsidRPr="006D59BA" w:rsidRDefault="00835573" w:rsidP="007868FA">
      <w:pPr>
        <w:spacing w:after="0" w:line="240" w:lineRule="auto"/>
        <w:ind w:firstLine="851"/>
        <w:jc w:val="both"/>
        <w:rPr>
          <w:rFonts w:ascii="Times New Roman" w:hAnsi="Times New Roman" w:cs="Times New Roman"/>
          <w:sz w:val="24"/>
          <w:szCs w:val="24"/>
        </w:rPr>
      </w:pPr>
      <w:r w:rsidRPr="006D59BA">
        <w:rPr>
          <w:rFonts w:ascii="Times New Roman" w:hAnsi="Times New Roman" w:cs="Times New Roman"/>
          <w:sz w:val="24"/>
          <w:szCs w:val="24"/>
        </w:rPr>
        <w:t>- расходы на уличное освещение – 3 423 тыс. руб.</w:t>
      </w:r>
      <w:r w:rsidR="007868FA">
        <w:rPr>
          <w:rFonts w:ascii="Times New Roman" w:hAnsi="Times New Roman" w:cs="Times New Roman"/>
          <w:sz w:val="24"/>
          <w:szCs w:val="24"/>
        </w:rPr>
        <w:t>,</w:t>
      </w:r>
      <w:r w:rsidRPr="006D59BA">
        <w:rPr>
          <w:rFonts w:ascii="Times New Roman" w:hAnsi="Times New Roman" w:cs="Times New Roman"/>
          <w:sz w:val="24"/>
          <w:szCs w:val="24"/>
        </w:rPr>
        <w:t xml:space="preserve"> или 86,7%</w:t>
      </w:r>
      <w:r w:rsidR="006D59BA" w:rsidRPr="006D59BA">
        <w:rPr>
          <w:rFonts w:ascii="Times New Roman" w:hAnsi="Times New Roman" w:cs="Times New Roman"/>
          <w:sz w:val="24"/>
          <w:szCs w:val="24"/>
        </w:rPr>
        <w:t xml:space="preserve"> (в основном расходы за электроэнергию и содержание имущества)</w:t>
      </w:r>
      <w:r w:rsidRPr="006D59BA">
        <w:rPr>
          <w:rFonts w:ascii="Times New Roman" w:hAnsi="Times New Roman" w:cs="Times New Roman"/>
          <w:sz w:val="24"/>
          <w:szCs w:val="24"/>
        </w:rPr>
        <w:t>;</w:t>
      </w:r>
    </w:p>
    <w:p w:rsidR="00835573" w:rsidRPr="006D59BA" w:rsidRDefault="00835573" w:rsidP="007868FA">
      <w:pPr>
        <w:spacing w:after="0" w:line="240" w:lineRule="auto"/>
        <w:ind w:firstLine="851"/>
        <w:jc w:val="both"/>
        <w:rPr>
          <w:rFonts w:ascii="Times New Roman" w:hAnsi="Times New Roman" w:cs="Times New Roman"/>
          <w:sz w:val="24"/>
          <w:szCs w:val="24"/>
        </w:rPr>
      </w:pPr>
      <w:r w:rsidRPr="006D59BA">
        <w:rPr>
          <w:rFonts w:ascii="Times New Roman" w:hAnsi="Times New Roman" w:cs="Times New Roman"/>
          <w:sz w:val="24"/>
          <w:szCs w:val="24"/>
        </w:rPr>
        <w:t>- субсидии бюджетным учреждениям на финансовое обеспечение муниципального задания на оказание муниципальных услуг (выполнение работ) – 5 069,8 тыс. руб.</w:t>
      </w:r>
      <w:r w:rsidR="007868FA">
        <w:rPr>
          <w:rFonts w:ascii="Times New Roman" w:hAnsi="Times New Roman" w:cs="Times New Roman"/>
          <w:sz w:val="24"/>
          <w:szCs w:val="24"/>
        </w:rPr>
        <w:t>,</w:t>
      </w:r>
      <w:r w:rsidRPr="006D59BA">
        <w:rPr>
          <w:rFonts w:ascii="Times New Roman" w:hAnsi="Times New Roman" w:cs="Times New Roman"/>
          <w:sz w:val="24"/>
          <w:szCs w:val="24"/>
        </w:rPr>
        <w:t xml:space="preserve"> или 100%;</w:t>
      </w:r>
    </w:p>
    <w:p w:rsidR="00835573" w:rsidRPr="006D59BA" w:rsidRDefault="00835573" w:rsidP="007868FA">
      <w:pPr>
        <w:spacing w:after="0" w:line="240" w:lineRule="auto"/>
        <w:ind w:firstLine="851"/>
        <w:jc w:val="both"/>
        <w:rPr>
          <w:rFonts w:ascii="Times New Roman" w:hAnsi="Times New Roman" w:cs="Times New Roman"/>
          <w:sz w:val="24"/>
          <w:szCs w:val="24"/>
        </w:rPr>
      </w:pPr>
      <w:r w:rsidRPr="006D59BA">
        <w:rPr>
          <w:rFonts w:ascii="Times New Roman" w:hAnsi="Times New Roman" w:cs="Times New Roman"/>
          <w:sz w:val="24"/>
          <w:szCs w:val="24"/>
        </w:rPr>
        <w:t>- субсидии бюджетным учреждениям на иные цели – 2 208,3 тыс. руб.</w:t>
      </w:r>
      <w:r w:rsidR="007868FA">
        <w:rPr>
          <w:rFonts w:ascii="Times New Roman" w:hAnsi="Times New Roman" w:cs="Times New Roman"/>
          <w:sz w:val="24"/>
          <w:szCs w:val="24"/>
        </w:rPr>
        <w:t>,</w:t>
      </w:r>
      <w:r w:rsidRPr="006D59BA">
        <w:rPr>
          <w:rFonts w:ascii="Times New Roman" w:hAnsi="Times New Roman" w:cs="Times New Roman"/>
          <w:sz w:val="24"/>
          <w:szCs w:val="24"/>
        </w:rPr>
        <w:t xml:space="preserve"> или 97,7</w:t>
      </w:r>
      <w:r w:rsidR="007868FA">
        <w:rPr>
          <w:rFonts w:ascii="Times New Roman" w:hAnsi="Times New Roman" w:cs="Times New Roman"/>
          <w:sz w:val="24"/>
          <w:szCs w:val="24"/>
        </w:rPr>
        <w:t xml:space="preserve"> процента.</w:t>
      </w:r>
    </w:p>
    <w:p w:rsidR="00835573" w:rsidRPr="006D59BA" w:rsidRDefault="00BC5F34" w:rsidP="00835573">
      <w:pPr>
        <w:spacing w:after="0" w:line="240" w:lineRule="auto"/>
        <w:ind w:firstLine="851"/>
        <w:rPr>
          <w:rFonts w:ascii="Times New Roman" w:hAnsi="Times New Roman" w:cs="Times New Roman"/>
          <w:sz w:val="24"/>
          <w:szCs w:val="24"/>
        </w:rPr>
      </w:pPr>
      <w:r w:rsidRPr="006D59BA">
        <w:rPr>
          <w:rFonts w:ascii="Times New Roman" w:hAnsi="Times New Roman" w:cs="Times New Roman"/>
          <w:sz w:val="24"/>
          <w:szCs w:val="24"/>
        </w:rPr>
        <w:t>Также по данному подразделу осуществлены расходы на - прочие мероприятия по благоустройству, уплату налогов и сборов и прочие расходы.</w:t>
      </w:r>
    </w:p>
    <w:p w:rsidR="00835573" w:rsidRPr="006D59BA" w:rsidRDefault="00835573" w:rsidP="00835573">
      <w:pPr>
        <w:spacing w:after="0" w:line="240" w:lineRule="auto"/>
        <w:ind w:firstLine="851"/>
        <w:jc w:val="both"/>
        <w:rPr>
          <w:rFonts w:ascii="Times New Roman" w:eastAsia="Times New Roman" w:hAnsi="Times New Roman" w:cs="Times New Roman"/>
          <w:sz w:val="24"/>
          <w:szCs w:val="24"/>
        </w:rPr>
      </w:pPr>
    </w:p>
    <w:p w:rsidR="00835573" w:rsidRPr="006D59BA" w:rsidRDefault="00835573" w:rsidP="00835573">
      <w:pPr>
        <w:spacing w:after="0" w:line="240" w:lineRule="auto"/>
        <w:ind w:firstLine="851"/>
        <w:jc w:val="center"/>
        <w:rPr>
          <w:rFonts w:ascii="Times New Roman" w:hAnsi="Times New Roman" w:cs="Times New Roman"/>
          <w:i/>
          <w:sz w:val="24"/>
          <w:szCs w:val="24"/>
        </w:rPr>
      </w:pPr>
      <w:r w:rsidRPr="006D59BA">
        <w:rPr>
          <w:rFonts w:ascii="Times New Roman" w:hAnsi="Times New Roman" w:cs="Times New Roman"/>
          <w:i/>
          <w:sz w:val="24"/>
          <w:szCs w:val="24"/>
        </w:rPr>
        <w:t>Субсидии бюджетным учреждениям на финансовое обеспечение муниципального задания на оказание муниципальных услуг (выполнение работ)</w:t>
      </w:r>
    </w:p>
    <w:p w:rsidR="00835573" w:rsidRPr="006D59BA" w:rsidRDefault="00835573" w:rsidP="00835573">
      <w:pPr>
        <w:spacing w:after="0" w:line="240" w:lineRule="auto"/>
        <w:ind w:firstLine="851"/>
        <w:jc w:val="both"/>
        <w:rPr>
          <w:rFonts w:ascii="Times New Roman" w:hAnsi="Times New Roman" w:cs="Times New Roman"/>
          <w:sz w:val="24"/>
          <w:szCs w:val="24"/>
        </w:rPr>
      </w:pPr>
      <w:r w:rsidRPr="006D59BA">
        <w:rPr>
          <w:rFonts w:ascii="Times New Roman" w:hAnsi="Times New Roman" w:cs="Times New Roman"/>
          <w:sz w:val="24"/>
          <w:szCs w:val="24"/>
        </w:rPr>
        <w:t xml:space="preserve">По данной целевой статье в 2015 году Администрацией отражались расходы по предоставлению подведомственному МБУ «Благоустройство и озеленение»  городского поселения Петров Вал (далее – МБУ «Благоустройство») субсидии на финансовое обеспечение муниципального задания в сумме 5 069,8 тыс. рублей. </w:t>
      </w:r>
    </w:p>
    <w:p w:rsidR="00835573" w:rsidRPr="006D59BA" w:rsidRDefault="00835573" w:rsidP="006D59BA">
      <w:pPr>
        <w:spacing w:after="0" w:line="240" w:lineRule="auto"/>
        <w:ind w:firstLine="851"/>
        <w:jc w:val="both"/>
        <w:rPr>
          <w:rFonts w:ascii="Times New Roman" w:hAnsi="Times New Roman" w:cs="Times New Roman"/>
          <w:sz w:val="24"/>
          <w:szCs w:val="24"/>
        </w:rPr>
      </w:pPr>
      <w:r w:rsidRPr="006D59BA">
        <w:rPr>
          <w:rFonts w:ascii="Times New Roman" w:hAnsi="Times New Roman" w:cs="Times New Roman"/>
          <w:sz w:val="24"/>
          <w:szCs w:val="24"/>
        </w:rPr>
        <w:t xml:space="preserve">Положение о формировании муниципального задания и порядке его финансового обеспечения утверждено постановлением Администрации от 15.02.2011 №21-п (с последующими изменениями) (далее – Положение). </w:t>
      </w:r>
    </w:p>
    <w:p w:rsidR="00835573" w:rsidRPr="006D59BA" w:rsidRDefault="00835573" w:rsidP="00835573">
      <w:pPr>
        <w:spacing w:after="0" w:line="240" w:lineRule="auto"/>
        <w:ind w:firstLine="851"/>
        <w:jc w:val="both"/>
        <w:rPr>
          <w:rFonts w:ascii="Times New Roman" w:hAnsi="Times New Roman" w:cs="Times New Roman"/>
          <w:sz w:val="24"/>
          <w:szCs w:val="24"/>
        </w:rPr>
      </w:pPr>
      <w:r w:rsidRPr="006D59BA">
        <w:rPr>
          <w:rFonts w:ascii="Times New Roman" w:hAnsi="Times New Roman" w:cs="Times New Roman"/>
          <w:sz w:val="24"/>
          <w:szCs w:val="24"/>
        </w:rPr>
        <w:t>Первоначально муниципальное задание для МБУ «Благоустройство» было утверждено постановлением администрации городского поселения Петров Вал от 06.05.2015  №53-п    в сумме 5 009,8 тыс. руб. В течение 2015 года в муниципальное задание 4 раза вносились изменения. Постановлением Администрации от 14.12.2015 №166-п утверждено муниципальное задание в окончательном варианте, в которое включена 41 муниципальная услуга, предоставление которых будет осуществляться МБУ «Благоустройство» за счет средств субсидии в сумме 5069,8 тыс. рублей. Информация об исполнении муниципального задания отражена в приложении 1.</w:t>
      </w:r>
    </w:p>
    <w:p w:rsidR="00835573" w:rsidRPr="00774594" w:rsidRDefault="006D59BA" w:rsidP="006D59BA">
      <w:pPr>
        <w:spacing w:after="0" w:line="240" w:lineRule="auto"/>
        <w:ind w:firstLine="851"/>
        <w:jc w:val="both"/>
        <w:rPr>
          <w:rFonts w:ascii="Times New Roman" w:hAnsi="Times New Roman" w:cs="Times New Roman"/>
          <w:sz w:val="24"/>
          <w:szCs w:val="24"/>
        </w:rPr>
      </w:pPr>
      <w:r w:rsidRPr="006D59BA">
        <w:rPr>
          <w:rFonts w:ascii="Times New Roman" w:hAnsi="Times New Roman" w:cs="Times New Roman"/>
          <w:sz w:val="24"/>
          <w:szCs w:val="24"/>
        </w:rPr>
        <w:t>Проверкой установлено, что н</w:t>
      </w:r>
      <w:r w:rsidR="00835573" w:rsidRPr="006D59BA">
        <w:rPr>
          <w:rFonts w:ascii="Times New Roman" w:hAnsi="Times New Roman" w:cs="Times New Roman"/>
          <w:sz w:val="24"/>
          <w:szCs w:val="24"/>
        </w:rPr>
        <w:t xml:space="preserve">а основании постановления Администрации от 25.09.2015 №125-п МБУ «Благоустройство» были выделены денежные средства на приобретение зеленых насаждений в сумме 60 тыс. рублей. </w:t>
      </w:r>
      <w:r w:rsidRPr="006D59BA">
        <w:rPr>
          <w:rFonts w:ascii="Times New Roman" w:hAnsi="Times New Roman" w:cs="Times New Roman"/>
          <w:sz w:val="24"/>
          <w:szCs w:val="24"/>
        </w:rPr>
        <w:t>Указанными изменениями</w:t>
      </w:r>
      <w:r w:rsidR="00835573" w:rsidRPr="006D59BA">
        <w:rPr>
          <w:rFonts w:ascii="Times New Roman" w:hAnsi="Times New Roman" w:cs="Times New Roman"/>
          <w:sz w:val="24"/>
          <w:szCs w:val="24"/>
        </w:rPr>
        <w:t xml:space="preserve"> был добавлен вид работ «Закупка саженцев можжевельника» в количестве 110 шт. общей </w:t>
      </w:r>
      <w:r w:rsidR="00835573" w:rsidRPr="00774594">
        <w:rPr>
          <w:rFonts w:ascii="Times New Roman" w:hAnsi="Times New Roman" w:cs="Times New Roman"/>
          <w:sz w:val="24"/>
          <w:szCs w:val="24"/>
        </w:rPr>
        <w:t>стоимостью 60 тыс. рублей. В ходе последующих изменений (постановления от 02.11.2015 №150-п, от 14.12.2015 №166-п) наименование, количество и сумма данного вида работ оставлена без изменений.</w:t>
      </w:r>
    </w:p>
    <w:p w:rsidR="00927028" w:rsidRPr="00774594" w:rsidRDefault="00835573" w:rsidP="006D59BA">
      <w:pPr>
        <w:spacing w:after="0" w:line="240" w:lineRule="auto"/>
        <w:ind w:firstLine="851"/>
        <w:jc w:val="both"/>
        <w:rPr>
          <w:rFonts w:ascii="Times New Roman" w:hAnsi="Times New Roman" w:cs="Times New Roman"/>
          <w:sz w:val="24"/>
          <w:szCs w:val="24"/>
        </w:rPr>
      </w:pPr>
      <w:r w:rsidRPr="00774594">
        <w:rPr>
          <w:rFonts w:ascii="Times New Roman" w:hAnsi="Times New Roman" w:cs="Times New Roman"/>
          <w:sz w:val="24"/>
          <w:szCs w:val="24"/>
        </w:rPr>
        <w:t>В соответствии с результатом расчетов объема расчетно-нормативных затрат на оказание МБУ «Благоустройство» муниципальных услуг на 2015 год, утвержденным и.о.</w:t>
      </w:r>
      <w:r w:rsidR="006D59BA" w:rsidRPr="00774594">
        <w:rPr>
          <w:rFonts w:ascii="Times New Roman" w:hAnsi="Times New Roman" w:cs="Times New Roman"/>
          <w:sz w:val="24"/>
          <w:szCs w:val="24"/>
        </w:rPr>
        <w:t xml:space="preserve"> </w:t>
      </w:r>
      <w:r w:rsidRPr="00774594">
        <w:rPr>
          <w:rFonts w:ascii="Times New Roman" w:hAnsi="Times New Roman" w:cs="Times New Roman"/>
          <w:sz w:val="24"/>
          <w:szCs w:val="24"/>
        </w:rPr>
        <w:t xml:space="preserve">главы городского поселения Петров Вал, норматив затрат на приобретение 1 саженца можжевельника утвержден в размере 545,45 рублей. </w:t>
      </w:r>
      <w:proofErr w:type="gramStart"/>
      <w:r w:rsidRPr="00774594">
        <w:rPr>
          <w:rFonts w:ascii="Times New Roman" w:hAnsi="Times New Roman" w:cs="Times New Roman"/>
          <w:sz w:val="24"/>
          <w:szCs w:val="24"/>
        </w:rPr>
        <w:t xml:space="preserve">Фактически стоимость приобретения 1 саженца можжевельника составила 300 руб. Следовательно, расчетный норматив затрат на приобретения 1 саженца можжевельника был завышен в 1,8 раза, что противоречит </w:t>
      </w:r>
      <w:r w:rsidR="00927028" w:rsidRPr="00774594">
        <w:rPr>
          <w:rFonts w:ascii="Times New Roman" w:hAnsi="Times New Roman" w:cs="Times New Roman"/>
          <w:sz w:val="24"/>
          <w:szCs w:val="24"/>
        </w:rPr>
        <w:t xml:space="preserve">принципам бюджетной системы РФ, установленных ст. 34 и </w:t>
      </w:r>
      <w:r w:rsidRPr="00774594">
        <w:rPr>
          <w:rFonts w:ascii="Times New Roman" w:hAnsi="Times New Roman" w:cs="Times New Roman"/>
          <w:sz w:val="24"/>
          <w:szCs w:val="24"/>
        </w:rPr>
        <w:t>ст.37 Бюджетного кодекса РФ</w:t>
      </w:r>
      <w:r w:rsidR="00927028" w:rsidRPr="00774594">
        <w:rPr>
          <w:rFonts w:ascii="Times New Roman" w:hAnsi="Times New Roman" w:cs="Times New Roman"/>
          <w:sz w:val="24"/>
          <w:szCs w:val="24"/>
        </w:rPr>
        <w:t xml:space="preserve"> в части необходимости достижения заданных результатов с использованием наименьшего объема средств (экономности) и реалистичности расчета расходов бюджета.</w:t>
      </w:r>
      <w:proofErr w:type="gramEnd"/>
    </w:p>
    <w:p w:rsidR="00774594" w:rsidRPr="00774594" w:rsidRDefault="00774594" w:rsidP="00774594">
      <w:pPr>
        <w:spacing w:after="0" w:line="240" w:lineRule="auto"/>
        <w:ind w:firstLine="851"/>
        <w:jc w:val="both"/>
        <w:rPr>
          <w:rFonts w:ascii="Times New Roman" w:hAnsi="Times New Roman" w:cs="Times New Roman"/>
          <w:sz w:val="24"/>
          <w:szCs w:val="24"/>
        </w:rPr>
      </w:pPr>
      <w:proofErr w:type="gramStart"/>
      <w:r w:rsidRPr="00774594">
        <w:rPr>
          <w:rFonts w:ascii="Times New Roman" w:hAnsi="Times New Roman" w:cs="Times New Roman"/>
          <w:sz w:val="24"/>
          <w:szCs w:val="24"/>
        </w:rPr>
        <w:t xml:space="preserve">Средства от экономии в размере 27 тыс. руб., сложившиеся в результате значительного снижения цены саженцев от расчетного, были израсходованы на приобретение саженцев других растений, приобретенные саженцы высажены на центральной аллее городского поселения, расположенной на проспекте Пионеров. </w:t>
      </w:r>
      <w:proofErr w:type="gramEnd"/>
    </w:p>
    <w:p w:rsidR="00835573" w:rsidRPr="00774594" w:rsidRDefault="00774594" w:rsidP="006D59BA">
      <w:pPr>
        <w:spacing w:after="0" w:line="240" w:lineRule="auto"/>
        <w:ind w:firstLine="851"/>
        <w:jc w:val="both"/>
        <w:rPr>
          <w:rFonts w:ascii="Times New Roman" w:hAnsi="Times New Roman" w:cs="Times New Roman"/>
          <w:sz w:val="24"/>
          <w:szCs w:val="24"/>
        </w:rPr>
      </w:pPr>
      <w:proofErr w:type="gramStart"/>
      <w:r w:rsidRPr="00774594">
        <w:rPr>
          <w:rFonts w:ascii="Times New Roman" w:hAnsi="Times New Roman" w:cs="Times New Roman"/>
          <w:sz w:val="24"/>
          <w:szCs w:val="24"/>
        </w:rPr>
        <w:t>При этом п</w:t>
      </w:r>
      <w:r w:rsidR="00835573" w:rsidRPr="00774594">
        <w:rPr>
          <w:rFonts w:ascii="Times New Roman" w:hAnsi="Times New Roman" w:cs="Times New Roman"/>
          <w:sz w:val="24"/>
          <w:szCs w:val="24"/>
        </w:rPr>
        <w:t>о данным отчета о выполнении муниципального задания за 2015 год, представленного МБУ «Благоустройство», в 2015 году были закуплены саженцы можжевельника в количестве 110 шт. на сумму 60 тыс. руб., что на 27 тыс. руб. больше фактически произведенных расходов</w:t>
      </w:r>
      <w:r w:rsidRPr="00774594">
        <w:rPr>
          <w:rFonts w:ascii="Times New Roman" w:hAnsi="Times New Roman" w:cs="Times New Roman"/>
          <w:sz w:val="24"/>
          <w:szCs w:val="24"/>
        </w:rPr>
        <w:t xml:space="preserve"> на приобретение саженцев можжевельника</w:t>
      </w:r>
      <w:r w:rsidR="006D59BA" w:rsidRPr="00774594">
        <w:rPr>
          <w:rFonts w:ascii="Times New Roman" w:hAnsi="Times New Roman" w:cs="Times New Roman"/>
          <w:sz w:val="24"/>
          <w:szCs w:val="24"/>
        </w:rPr>
        <w:t>, то есть информация о фактически произведенных закупках саженцев искажена и представлена под показатели муниципального задания</w:t>
      </w:r>
      <w:r w:rsidR="00835573" w:rsidRPr="00774594">
        <w:rPr>
          <w:rFonts w:ascii="Times New Roman" w:hAnsi="Times New Roman" w:cs="Times New Roman"/>
          <w:sz w:val="24"/>
          <w:szCs w:val="24"/>
        </w:rPr>
        <w:t xml:space="preserve">. </w:t>
      </w:r>
      <w:proofErr w:type="gramEnd"/>
    </w:p>
    <w:p w:rsidR="00835573" w:rsidRPr="00774594" w:rsidRDefault="00835573" w:rsidP="00835573">
      <w:pPr>
        <w:spacing w:after="0" w:line="240" w:lineRule="auto"/>
        <w:ind w:firstLine="851"/>
        <w:jc w:val="center"/>
        <w:rPr>
          <w:rFonts w:ascii="Times New Roman" w:hAnsi="Times New Roman" w:cs="Times New Roman"/>
          <w:i/>
          <w:sz w:val="24"/>
          <w:szCs w:val="24"/>
        </w:rPr>
      </w:pPr>
      <w:r w:rsidRPr="00774594">
        <w:rPr>
          <w:rFonts w:ascii="Times New Roman" w:hAnsi="Times New Roman" w:cs="Times New Roman"/>
          <w:i/>
          <w:sz w:val="24"/>
          <w:szCs w:val="24"/>
        </w:rPr>
        <w:t>Субсидии бюджетным учреждениям на иные цели</w:t>
      </w:r>
    </w:p>
    <w:p w:rsidR="00835573" w:rsidRPr="005E774E" w:rsidRDefault="00835573" w:rsidP="00835573">
      <w:pPr>
        <w:spacing w:after="0" w:line="240" w:lineRule="auto"/>
        <w:ind w:firstLine="851"/>
        <w:jc w:val="both"/>
        <w:rPr>
          <w:rFonts w:ascii="Times New Roman" w:hAnsi="Times New Roman" w:cs="Times New Roman"/>
          <w:sz w:val="24"/>
          <w:szCs w:val="24"/>
        </w:rPr>
      </w:pPr>
      <w:r w:rsidRPr="00774594">
        <w:rPr>
          <w:rFonts w:ascii="Times New Roman" w:hAnsi="Times New Roman" w:cs="Times New Roman"/>
          <w:sz w:val="24"/>
          <w:szCs w:val="24"/>
        </w:rPr>
        <w:t>По данной целевой статье в 2015 году Администрацией отражались расходы по предоставлению подведомственному</w:t>
      </w:r>
      <w:r w:rsidRPr="005E774E">
        <w:rPr>
          <w:rFonts w:ascii="Times New Roman" w:hAnsi="Times New Roman" w:cs="Times New Roman"/>
          <w:sz w:val="24"/>
          <w:szCs w:val="24"/>
        </w:rPr>
        <w:t xml:space="preserve"> учреждению субсидии на иные цели в сумме 2 208,3 тыс. руб.</w:t>
      </w:r>
      <w:r w:rsidR="007868FA">
        <w:rPr>
          <w:rFonts w:ascii="Times New Roman" w:hAnsi="Times New Roman" w:cs="Times New Roman"/>
          <w:sz w:val="24"/>
          <w:szCs w:val="24"/>
        </w:rPr>
        <w:t>,</w:t>
      </w:r>
      <w:r w:rsidRPr="005E774E">
        <w:rPr>
          <w:rFonts w:ascii="Times New Roman" w:hAnsi="Times New Roman" w:cs="Times New Roman"/>
          <w:sz w:val="24"/>
          <w:szCs w:val="24"/>
        </w:rPr>
        <w:t xml:space="preserve"> или 97,7% от утвержденн</w:t>
      </w:r>
      <w:r w:rsidR="006D59BA" w:rsidRPr="005E774E">
        <w:rPr>
          <w:rFonts w:ascii="Times New Roman" w:hAnsi="Times New Roman" w:cs="Times New Roman"/>
          <w:sz w:val="24"/>
          <w:szCs w:val="24"/>
        </w:rPr>
        <w:t xml:space="preserve">ых </w:t>
      </w:r>
      <w:r w:rsidRPr="005E774E">
        <w:rPr>
          <w:rFonts w:ascii="Times New Roman" w:hAnsi="Times New Roman" w:cs="Times New Roman"/>
          <w:sz w:val="24"/>
          <w:szCs w:val="24"/>
        </w:rPr>
        <w:t>назначени</w:t>
      </w:r>
      <w:r w:rsidR="006D59BA" w:rsidRPr="005E774E">
        <w:rPr>
          <w:rFonts w:ascii="Times New Roman" w:hAnsi="Times New Roman" w:cs="Times New Roman"/>
          <w:sz w:val="24"/>
          <w:szCs w:val="24"/>
        </w:rPr>
        <w:t>й</w:t>
      </w:r>
      <w:r w:rsidRPr="005E774E">
        <w:rPr>
          <w:rFonts w:ascii="Times New Roman" w:hAnsi="Times New Roman" w:cs="Times New Roman"/>
          <w:sz w:val="24"/>
          <w:szCs w:val="24"/>
        </w:rPr>
        <w:t>.</w:t>
      </w:r>
    </w:p>
    <w:p w:rsidR="00835573" w:rsidRPr="005E774E" w:rsidRDefault="00835573" w:rsidP="00835573">
      <w:pPr>
        <w:spacing w:after="0" w:line="240" w:lineRule="auto"/>
        <w:ind w:firstLine="851"/>
        <w:jc w:val="both"/>
        <w:rPr>
          <w:rFonts w:ascii="Times New Roman" w:hAnsi="Times New Roman" w:cs="Times New Roman"/>
          <w:sz w:val="24"/>
          <w:szCs w:val="24"/>
        </w:rPr>
      </w:pPr>
      <w:r w:rsidRPr="005E774E">
        <w:rPr>
          <w:rFonts w:ascii="Times New Roman" w:hAnsi="Times New Roman" w:cs="Times New Roman"/>
          <w:sz w:val="24"/>
          <w:szCs w:val="24"/>
        </w:rPr>
        <w:t xml:space="preserve">Предоставление субсидии осуществлялось </w:t>
      </w:r>
      <w:r w:rsidR="005E774E" w:rsidRPr="005E774E">
        <w:rPr>
          <w:rFonts w:ascii="Times New Roman" w:hAnsi="Times New Roman" w:cs="Times New Roman"/>
          <w:sz w:val="24"/>
          <w:szCs w:val="24"/>
        </w:rPr>
        <w:t>на цели, указанные</w:t>
      </w:r>
      <w:r w:rsidRPr="005E774E">
        <w:rPr>
          <w:rFonts w:ascii="Times New Roman" w:hAnsi="Times New Roman" w:cs="Times New Roman"/>
          <w:sz w:val="24"/>
          <w:szCs w:val="24"/>
        </w:rPr>
        <w:t xml:space="preserve"> в </w:t>
      </w:r>
      <w:r w:rsidR="0084476F" w:rsidRPr="005E774E">
        <w:rPr>
          <w:rFonts w:ascii="Times New Roman" w:hAnsi="Times New Roman" w:cs="Times New Roman"/>
          <w:sz w:val="24"/>
          <w:szCs w:val="24"/>
        </w:rPr>
        <w:t xml:space="preserve">следующей </w:t>
      </w:r>
      <w:r w:rsidRPr="005E774E">
        <w:rPr>
          <w:rFonts w:ascii="Times New Roman" w:hAnsi="Times New Roman" w:cs="Times New Roman"/>
          <w:sz w:val="24"/>
          <w:szCs w:val="24"/>
        </w:rPr>
        <w:t>таблице.</w:t>
      </w:r>
    </w:p>
    <w:tbl>
      <w:tblPr>
        <w:tblW w:w="9938"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3984"/>
        <w:gridCol w:w="2410"/>
        <w:gridCol w:w="2552"/>
        <w:gridCol w:w="992"/>
      </w:tblGrid>
      <w:tr w:rsidR="00835573" w:rsidRPr="005E774E" w:rsidTr="004F2244">
        <w:trPr>
          <w:trHeight w:val="800"/>
        </w:trPr>
        <w:tc>
          <w:tcPr>
            <w:tcW w:w="3984" w:type="dxa"/>
            <w:tcBorders>
              <w:top w:val="double" w:sz="4" w:space="0" w:color="auto"/>
              <w:bottom w:val="double" w:sz="4" w:space="0" w:color="auto"/>
            </w:tcBorders>
            <w:shd w:val="clear" w:color="auto" w:fill="auto"/>
            <w:noWrap/>
            <w:hideMark/>
          </w:tcPr>
          <w:p w:rsidR="00835573" w:rsidRPr="005E774E" w:rsidRDefault="00835573" w:rsidP="00835573">
            <w:pPr>
              <w:spacing w:after="0" w:line="240" w:lineRule="auto"/>
              <w:ind w:firstLine="851"/>
              <w:jc w:val="center"/>
              <w:rPr>
                <w:rFonts w:ascii="Times New Roman" w:eastAsia="Times New Roman" w:hAnsi="Times New Roman" w:cs="Times New Roman"/>
                <w:sz w:val="24"/>
                <w:szCs w:val="24"/>
              </w:rPr>
            </w:pPr>
            <w:r w:rsidRPr="005E774E">
              <w:rPr>
                <w:rFonts w:ascii="Times New Roman" w:eastAsia="Times New Roman" w:hAnsi="Times New Roman" w:cs="Times New Roman"/>
                <w:sz w:val="24"/>
                <w:szCs w:val="24"/>
              </w:rPr>
              <w:t>Наименование цели</w:t>
            </w:r>
          </w:p>
        </w:tc>
        <w:tc>
          <w:tcPr>
            <w:tcW w:w="2410" w:type="dxa"/>
            <w:tcBorders>
              <w:top w:val="double" w:sz="4" w:space="0" w:color="auto"/>
              <w:bottom w:val="double" w:sz="4" w:space="0" w:color="auto"/>
            </w:tcBorders>
            <w:shd w:val="clear" w:color="auto" w:fill="auto"/>
            <w:hideMark/>
          </w:tcPr>
          <w:p w:rsidR="00835573" w:rsidRPr="005E774E" w:rsidRDefault="004F2244" w:rsidP="004F22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Сумма </w:t>
            </w:r>
            <w:r w:rsidR="00835573" w:rsidRPr="005E774E">
              <w:rPr>
                <w:rFonts w:ascii="Times New Roman" w:eastAsia="Times New Roman" w:hAnsi="Times New Roman" w:cs="Times New Roman"/>
                <w:sz w:val="24"/>
                <w:szCs w:val="24"/>
              </w:rPr>
              <w:t xml:space="preserve">по соглашению </w:t>
            </w:r>
            <w:r w:rsidR="005E774E" w:rsidRPr="005E774E">
              <w:rPr>
                <w:rFonts w:ascii="Times New Roman" w:eastAsia="Times New Roman" w:hAnsi="Times New Roman" w:cs="Times New Roman"/>
                <w:sz w:val="24"/>
                <w:szCs w:val="24"/>
              </w:rPr>
              <w:t>о предоставлении субсидии</w:t>
            </w:r>
          </w:p>
        </w:tc>
        <w:tc>
          <w:tcPr>
            <w:tcW w:w="2552" w:type="dxa"/>
            <w:tcBorders>
              <w:top w:val="double" w:sz="4" w:space="0" w:color="auto"/>
              <w:bottom w:val="double" w:sz="4" w:space="0" w:color="auto"/>
            </w:tcBorders>
            <w:shd w:val="clear" w:color="auto" w:fill="auto"/>
            <w:hideMark/>
          </w:tcPr>
          <w:p w:rsidR="00835573" w:rsidRPr="005E774E" w:rsidRDefault="00835573" w:rsidP="00835573">
            <w:pPr>
              <w:spacing w:after="0" w:line="240" w:lineRule="auto"/>
              <w:ind w:firstLine="35"/>
              <w:jc w:val="both"/>
              <w:rPr>
                <w:rFonts w:ascii="Times New Roman" w:eastAsia="Times New Roman" w:hAnsi="Times New Roman" w:cs="Times New Roman"/>
                <w:sz w:val="24"/>
                <w:szCs w:val="24"/>
              </w:rPr>
            </w:pPr>
            <w:r w:rsidRPr="005E774E">
              <w:rPr>
                <w:rFonts w:ascii="Times New Roman" w:eastAsia="Times New Roman" w:hAnsi="Times New Roman" w:cs="Times New Roman"/>
                <w:sz w:val="24"/>
                <w:szCs w:val="24"/>
              </w:rPr>
              <w:t>Сумма подтвер</w:t>
            </w:r>
            <w:r w:rsidR="004F2244">
              <w:rPr>
                <w:rFonts w:ascii="Times New Roman" w:eastAsia="Times New Roman" w:hAnsi="Times New Roman" w:cs="Times New Roman"/>
                <w:sz w:val="24"/>
                <w:szCs w:val="24"/>
              </w:rPr>
              <w:t>жденная первичными документами</w:t>
            </w:r>
            <w:proofErr w:type="gramStart"/>
            <w:r w:rsidR="004F2244">
              <w:rPr>
                <w:rFonts w:ascii="Times New Roman" w:eastAsia="Times New Roman" w:hAnsi="Times New Roman" w:cs="Times New Roman"/>
                <w:sz w:val="24"/>
                <w:szCs w:val="24"/>
              </w:rPr>
              <w:t>,</w:t>
            </w:r>
            <w:r w:rsidRPr="005E774E">
              <w:rPr>
                <w:rFonts w:ascii="Times New Roman" w:eastAsia="Times New Roman" w:hAnsi="Times New Roman" w:cs="Times New Roman"/>
                <w:sz w:val="24"/>
                <w:szCs w:val="24"/>
              </w:rPr>
              <w:t>т</w:t>
            </w:r>
            <w:proofErr w:type="gramEnd"/>
            <w:r w:rsidRPr="005E774E">
              <w:rPr>
                <w:rFonts w:ascii="Times New Roman" w:eastAsia="Times New Roman" w:hAnsi="Times New Roman" w:cs="Times New Roman"/>
                <w:sz w:val="24"/>
                <w:szCs w:val="24"/>
              </w:rPr>
              <w:t>ыс. руб.</w:t>
            </w:r>
          </w:p>
        </w:tc>
        <w:tc>
          <w:tcPr>
            <w:tcW w:w="992" w:type="dxa"/>
            <w:tcBorders>
              <w:top w:val="double" w:sz="4" w:space="0" w:color="auto"/>
              <w:bottom w:val="double" w:sz="4" w:space="0" w:color="auto"/>
            </w:tcBorders>
            <w:shd w:val="clear" w:color="auto" w:fill="auto"/>
            <w:noWrap/>
            <w:textDirection w:val="btLr"/>
            <w:hideMark/>
          </w:tcPr>
          <w:p w:rsidR="00835573" w:rsidRPr="005E774E" w:rsidRDefault="004F2244" w:rsidP="008355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Отклонение</w:t>
            </w:r>
            <w:proofErr w:type="gramStart"/>
            <w:r>
              <w:rPr>
                <w:rFonts w:ascii="Times New Roman" w:eastAsia="Times New Roman" w:hAnsi="Times New Roman" w:cs="Times New Roman"/>
                <w:sz w:val="24"/>
                <w:szCs w:val="24"/>
              </w:rPr>
              <w:t>,</w:t>
            </w:r>
            <w:r w:rsidR="00835573" w:rsidRPr="005E774E">
              <w:rPr>
                <w:rFonts w:ascii="Times New Roman" w:eastAsia="Times New Roman" w:hAnsi="Times New Roman" w:cs="Times New Roman"/>
                <w:sz w:val="24"/>
                <w:szCs w:val="24"/>
              </w:rPr>
              <w:t>т</w:t>
            </w:r>
            <w:proofErr w:type="gramEnd"/>
            <w:r w:rsidR="00835573" w:rsidRPr="005E774E">
              <w:rPr>
                <w:rFonts w:ascii="Times New Roman" w:eastAsia="Times New Roman" w:hAnsi="Times New Roman" w:cs="Times New Roman"/>
                <w:sz w:val="24"/>
                <w:szCs w:val="24"/>
              </w:rPr>
              <w:t>ыс. руб.</w:t>
            </w:r>
          </w:p>
        </w:tc>
      </w:tr>
      <w:tr w:rsidR="00835573" w:rsidRPr="005E774E" w:rsidTr="004F2244">
        <w:trPr>
          <w:trHeight w:val="600"/>
        </w:trPr>
        <w:tc>
          <w:tcPr>
            <w:tcW w:w="3984" w:type="dxa"/>
            <w:tcBorders>
              <w:top w:val="double" w:sz="4" w:space="0" w:color="auto"/>
            </w:tcBorders>
            <w:shd w:val="clear" w:color="auto" w:fill="auto"/>
            <w:vAlign w:val="bottom"/>
            <w:hideMark/>
          </w:tcPr>
          <w:p w:rsidR="00835573" w:rsidRPr="005E774E" w:rsidRDefault="00835573" w:rsidP="00835573">
            <w:pPr>
              <w:spacing w:after="0" w:line="240" w:lineRule="auto"/>
              <w:rPr>
                <w:rFonts w:ascii="Times New Roman" w:eastAsia="Times New Roman" w:hAnsi="Times New Roman" w:cs="Times New Roman"/>
                <w:sz w:val="24"/>
                <w:szCs w:val="24"/>
              </w:rPr>
            </w:pPr>
            <w:r w:rsidRPr="005E774E">
              <w:rPr>
                <w:rFonts w:ascii="Times New Roman" w:eastAsia="Times New Roman" w:hAnsi="Times New Roman" w:cs="Times New Roman"/>
                <w:sz w:val="24"/>
                <w:szCs w:val="24"/>
              </w:rPr>
              <w:t>Обустройство видеонаблюдения проспекта Пионеров и детской площадки</w:t>
            </w:r>
          </w:p>
        </w:tc>
        <w:tc>
          <w:tcPr>
            <w:tcW w:w="2410" w:type="dxa"/>
            <w:tcBorders>
              <w:top w:val="double" w:sz="4" w:space="0" w:color="auto"/>
            </w:tcBorders>
            <w:shd w:val="clear" w:color="auto" w:fill="auto"/>
            <w:noWrap/>
            <w:vAlign w:val="bottom"/>
            <w:hideMark/>
          </w:tcPr>
          <w:p w:rsidR="00835573" w:rsidRPr="005E774E" w:rsidRDefault="00835573" w:rsidP="00835573">
            <w:pPr>
              <w:spacing w:after="0" w:line="240" w:lineRule="auto"/>
              <w:jc w:val="right"/>
              <w:rPr>
                <w:rFonts w:ascii="Times New Roman" w:eastAsia="Times New Roman" w:hAnsi="Times New Roman" w:cs="Times New Roman"/>
                <w:sz w:val="24"/>
                <w:szCs w:val="24"/>
              </w:rPr>
            </w:pPr>
            <w:r w:rsidRPr="005E774E">
              <w:rPr>
                <w:rFonts w:ascii="Times New Roman" w:eastAsia="Times New Roman" w:hAnsi="Times New Roman" w:cs="Times New Roman"/>
                <w:sz w:val="24"/>
                <w:szCs w:val="24"/>
              </w:rPr>
              <w:t>427,1</w:t>
            </w:r>
          </w:p>
        </w:tc>
        <w:tc>
          <w:tcPr>
            <w:tcW w:w="2552" w:type="dxa"/>
            <w:tcBorders>
              <w:top w:val="double" w:sz="4" w:space="0" w:color="auto"/>
            </w:tcBorders>
            <w:shd w:val="clear" w:color="auto" w:fill="auto"/>
            <w:noWrap/>
            <w:vAlign w:val="bottom"/>
            <w:hideMark/>
          </w:tcPr>
          <w:p w:rsidR="00835573" w:rsidRPr="005E774E" w:rsidRDefault="00835573" w:rsidP="00835573">
            <w:pPr>
              <w:spacing w:after="0" w:line="240" w:lineRule="auto"/>
              <w:jc w:val="right"/>
              <w:rPr>
                <w:rFonts w:ascii="Times New Roman" w:eastAsia="Times New Roman" w:hAnsi="Times New Roman" w:cs="Times New Roman"/>
                <w:sz w:val="24"/>
                <w:szCs w:val="24"/>
              </w:rPr>
            </w:pPr>
            <w:r w:rsidRPr="005E774E">
              <w:rPr>
                <w:rFonts w:ascii="Times New Roman" w:eastAsia="Times New Roman" w:hAnsi="Times New Roman" w:cs="Times New Roman"/>
                <w:sz w:val="24"/>
                <w:szCs w:val="24"/>
              </w:rPr>
              <w:t>426,4</w:t>
            </w:r>
          </w:p>
        </w:tc>
        <w:tc>
          <w:tcPr>
            <w:tcW w:w="992" w:type="dxa"/>
            <w:tcBorders>
              <w:top w:val="double" w:sz="4" w:space="0" w:color="auto"/>
            </w:tcBorders>
            <w:shd w:val="clear" w:color="auto" w:fill="auto"/>
            <w:noWrap/>
            <w:vAlign w:val="bottom"/>
            <w:hideMark/>
          </w:tcPr>
          <w:p w:rsidR="00835573" w:rsidRPr="005E774E" w:rsidRDefault="00835573" w:rsidP="00835573">
            <w:pPr>
              <w:spacing w:after="0" w:line="240" w:lineRule="auto"/>
              <w:jc w:val="right"/>
              <w:rPr>
                <w:rFonts w:ascii="Times New Roman" w:eastAsia="Times New Roman" w:hAnsi="Times New Roman" w:cs="Times New Roman"/>
                <w:sz w:val="24"/>
                <w:szCs w:val="24"/>
              </w:rPr>
            </w:pPr>
            <w:r w:rsidRPr="005E774E">
              <w:rPr>
                <w:rFonts w:ascii="Times New Roman" w:eastAsia="Times New Roman" w:hAnsi="Times New Roman" w:cs="Times New Roman"/>
                <w:sz w:val="24"/>
                <w:szCs w:val="24"/>
              </w:rPr>
              <w:t>-0,7</w:t>
            </w:r>
          </w:p>
        </w:tc>
      </w:tr>
      <w:tr w:rsidR="00835573" w:rsidRPr="005E774E" w:rsidTr="004F2244">
        <w:trPr>
          <w:trHeight w:val="375"/>
        </w:trPr>
        <w:tc>
          <w:tcPr>
            <w:tcW w:w="3984" w:type="dxa"/>
            <w:shd w:val="clear" w:color="auto" w:fill="auto"/>
            <w:vAlign w:val="bottom"/>
            <w:hideMark/>
          </w:tcPr>
          <w:p w:rsidR="00835573" w:rsidRPr="005E774E" w:rsidRDefault="00835573" w:rsidP="00835573">
            <w:pPr>
              <w:spacing w:after="0" w:line="240" w:lineRule="auto"/>
              <w:rPr>
                <w:rFonts w:ascii="Times New Roman" w:eastAsia="Times New Roman" w:hAnsi="Times New Roman" w:cs="Times New Roman"/>
                <w:sz w:val="24"/>
                <w:szCs w:val="24"/>
              </w:rPr>
            </w:pPr>
            <w:r w:rsidRPr="005E774E">
              <w:rPr>
                <w:rFonts w:ascii="Times New Roman" w:eastAsia="Times New Roman" w:hAnsi="Times New Roman" w:cs="Times New Roman"/>
                <w:sz w:val="24"/>
                <w:szCs w:val="24"/>
              </w:rPr>
              <w:t>Техническое обслуживание камер видеонаблюдения</w:t>
            </w:r>
          </w:p>
        </w:tc>
        <w:tc>
          <w:tcPr>
            <w:tcW w:w="2410" w:type="dxa"/>
            <w:shd w:val="clear" w:color="auto" w:fill="auto"/>
            <w:noWrap/>
            <w:vAlign w:val="bottom"/>
            <w:hideMark/>
          </w:tcPr>
          <w:p w:rsidR="00835573" w:rsidRPr="005E774E" w:rsidRDefault="00835573" w:rsidP="00835573">
            <w:pPr>
              <w:spacing w:after="0" w:line="240" w:lineRule="auto"/>
              <w:jc w:val="right"/>
              <w:rPr>
                <w:rFonts w:ascii="Times New Roman" w:eastAsia="Times New Roman" w:hAnsi="Times New Roman" w:cs="Times New Roman"/>
                <w:sz w:val="24"/>
                <w:szCs w:val="24"/>
              </w:rPr>
            </w:pPr>
            <w:r w:rsidRPr="005E774E">
              <w:rPr>
                <w:rFonts w:ascii="Times New Roman" w:eastAsia="Times New Roman" w:hAnsi="Times New Roman" w:cs="Times New Roman"/>
                <w:sz w:val="24"/>
                <w:szCs w:val="24"/>
              </w:rPr>
              <w:t>23,5</w:t>
            </w:r>
          </w:p>
        </w:tc>
        <w:tc>
          <w:tcPr>
            <w:tcW w:w="2552" w:type="dxa"/>
            <w:shd w:val="clear" w:color="auto" w:fill="auto"/>
            <w:noWrap/>
            <w:vAlign w:val="bottom"/>
            <w:hideMark/>
          </w:tcPr>
          <w:p w:rsidR="00835573" w:rsidRPr="005E774E" w:rsidRDefault="00835573" w:rsidP="00835573">
            <w:pPr>
              <w:spacing w:after="0" w:line="240" w:lineRule="auto"/>
              <w:jc w:val="right"/>
              <w:rPr>
                <w:rFonts w:ascii="Times New Roman" w:eastAsia="Times New Roman" w:hAnsi="Times New Roman" w:cs="Times New Roman"/>
                <w:sz w:val="24"/>
                <w:szCs w:val="24"/>
              </w:rPr>
            </w:pPr>
            <w:r w:rsidRPr="005E774E">
              <w:rPr>
                <w:rFonts w:ascii="Times New Roman" w:eastAsia="Times New Roman" w:hAnsi="Times New Roman" w:cs="Times New Roman"/>
                <w:sz w:val="24"/>
                <w:szCs w:val="24"/>
              </w:rPr>
              <w:t>18,7</w:t>
            </w:r>
          </w:p>
        </w:tc>
        <w:tc>
          <w:tcPr>
            <w:tcW w:w="992" w:type="dxa"/>
            <w:shd w:val="clear" w:color="auto" w:fill="auto"/>
            <w:noWrap/>
            <w:vAlign w:val="bottom"/>
            <w:hideMark/>
          </w:tcPr>
          <w:p w:rsidR="00835573" w:rsidRPr="005E774E" w:rsidRDefault="00835573" w:rsidP="00835573">
            <w:pPr>
              <w:spacing w:after="0" w:line="240" w:lineRule="auto"/>
              <w:jc w:val="right"/>
              <w:rPr>
                <w:rFonts w:ascii="Times New Roman" w:eastAsia="Times New Roman" w:hAnsi="Times New Roman" w:cs="Times New Roman"/>
                <w:sz w:val="24"/>
                <w:szCs w:val="24"/>
              </w:rPr>
            </w:pPr>
            <w:r w:rsidRPr="005E774E">
              <w:rPr>
                <w:rFonts w:ascii="Times New Roman" w:eastAsia="Times New Roman" w:hAnsi="Times New Roman" w:cs="Times New Roman"/>
                <w:sz w:val="24"/>
                <w:szCs w:val="24"/>
              </w:rPr>
              <w:t>-4,8</w:t>
            </w:r>
          </w:p>
        </w:tc>
      </w:tr>
      <w:tr w:rsidR="00835573" w:rsidRPr="005E774E" w:rsidTr="004F2244">
        <w:trPr>
          <w:trHeight w:val="241"/>
        </w:trPr>
        <w:tc>
          <w:tcPr>
            <w:tcW w:w="3984" w:type="dxa"/>
            <w:shd w:val="clear" w:color="auto" w:fill="auto"/>
            <w:noWrap/>
            <w:vAlign w:val="bottom"/>
            <w:hideMark/>
          </w:tcPr>
          <w:p w:rsidR="00835573" w:rsidRPr="005E774E" w:rsidRDefault="00835573" w:rsidP="00835573">
            <w:pPr>
              <w:spacing w:after="0" w:line="240" w:lineRule="auto"/>
              <w:rPr>
                <w:rFonts w:ascii="Times New Roman" w:eastAsia="Times New Roman" w:hAnsi="Times New Roman" w:cs="Times New Roman"/>
                <w:sz w:val="24"/>
                <w:szCs w:val="24"/>
              </w:rPr>
            </w:pPr>
            <w:r w:rsidRPr="005E774E">
              <w:rPr>
                <w:rFonts w:ascii="Times New Roman" w:eastAsia="Times New Roman" w:hAnsi="Times New Roman" w:cs="Times New Roman"/>
                <w:sz w:val="24"/>
                <w:szCs w:val="24"/>
              </w:rPr>
              <w:t>Приобретение лицензии</w:t>
            </w:r>
          </w:p>
        </w:tc>
        <w:tc>
          <w:tcPr>
            <w:tcW w:w="2410" w:type="dxa"/>
            <w:shd w:val="clear" w:color="auto" w:fill="auto"/>
            <w:noWrap/>
            <w:vAlign w:val="bottom"/>
            <w:hideMark/>
          </w:tcPr>
          <w:p w:rsidR="00835573" w:rsidRPr="005E774E" w:rsidRDefault="00835573" w:rsidP="00835573">
            <w:pPr>
              <w:spacing w:after="0" w:line="240" w:lineRule="auto"/>
              <w:jc w:val="right"/>
              <w:rPr>
                <w:rFonts w:ascii="Times New Roman" w:eastAsia="Times New Roman" w:hAnsi="Times New Roman" w:cs="Times New Roman"/>
                <w:sz w:val="24"/>
                <w:szCs w:val="24"/>
              </w:rPr>
            </w:pPr>
            <w:r w:rsidRPr="005E774E">
              <w:rPr>
                <w:rFonts w:ascii="Times New Roman" w:eastAsia="Times New Roman" w:hAnsi="Times New Roman" w:cs="Times New Roman"/>
                <w:sz w:val="24"/>
                <w:szCs w:val="24"/>
              </w:rPr>
              <w:t>160</w:t>
            </w:r>
          </w:p>
        </w:tc>
        <w:tc>
          <w:tcPr>
            <w:tcW w:w="2552" w:type="dxa"/>
            <w:shd w:val="clear" w:color="auto" w:fill="auto"/>
            <w:noWrap/>
            <w:vAlign w:val="bottom"/>
            <w:hideMark/>
          </w:tcPr>
          <w:p w:rsidR="00835573" w:rsidRPr="005E774E" w:rsidRDefault="00835573" w:rsidP="00835573">
            <w:pPr>
              <w:spacing w:after="0" w:line="240" w:lineRule="auto"/>
              <w:jc w:val="right"/>
              <w:rPr>
                <w:rFonts w:ascii="Times New Roman" w:eastAsia="Times New Roman" w:hAnsi="Times New Roman" w:cs="Times New Roman"/>
                <w:sz w:val="24"/>
                <w:szCs w:val="24"/>
              </w:rPr>
            </w:pPr>
            <w:r w:rsidRPr="005E774E">
              <w:rPr>
                <w:rFonts w:ascii="Times New Roman" w:eastAsia="Times New Roman" w:hAnsi="Times New Roman" w:cs="Times New Roman"/>
                <w:sz w:val="24"/>
                <w:szCs w:val="24"/>
              </w:rPr>
              <w:t>149,0</w:t>
            </w:r>
          </w:p>
        </w:tc>
        <w:tc>
          <w:tcPr>
            <w:tcW w:w="992" w:type="dxa"/>
            <w:shd w:val="clear" w:color="auto" w:fill="auto"/>
            <w:noWrap/>
            <w:vAlign w:val="bottom"/>
            <w:hideMark/>
          </w:tcPr>
          <w:p w:rsidR="00835573" w:rsidRPr="005E774E" w:rsidRDefault="00835573" w:rsidP="00835573">
            <w:pPr>
              <w:spacing w:after="0" w:line="240" w:lineRule="auto"/>
              <w:jc w:val="right"/>
              <w:rPr>
                <w:rFonts w:ascii="Times New Roman" w:eastAsia="Times New Roman" w:hAnsi="Times New Roman" w:cs="Times New Roman"/>
                <w:sz w:val="24"/>
                <w:szCs w:val="24"/>
              </w:rPr>
            </w:pPr>
            <w:r w:rsidRPr="005E774E">
              <w:rPr>
                <w:rFonts w:ascii="Times New Roman" w:eastAsia="Times New Roman" w:hAnsi="Times New Roman" w:cs="Times New Roman"/>
                <w:sz w:val="24"/>
                <w:szCs w:val="24"/>
              </w:rPr>
              <w:t>-11,0</w:t>
            </w:r>
          </w:p>
        </w:tc>
      </w:tr>
      <w:tr w:rsidR="00835573" w:rsidRPr="005E774E" w:rsidTr="004F2244">
        <w:trPr>
          <w:trHeight w:val="300"/>
        </w:trPr>
        <w:tc>
          <w:tcPr>
            <w:tcW w:w="3984" w:type="dxa"/>
            <w:tcBorders>
              <w:bottom w:val="double" w:sz="4" w:space="0" w:color="auto"/>
            </w:tcBorders>
            <w:shd w:val="clear" w:color="auto" w:fill="auto"/>
            <w:noWrap/>
            <w:vAlign w:val="bottom"/>
            <w:hideMark/>
          </w:tcPr>
          <w:p w:rsidR="00835573" w:rsidRPr="005E774E" w:rsidRDefault="00835573" w:rsidP="00835573">
            <w:pPr>
              <w:spacing w:after="0" w:line="240" w:lineRule="auto"/>
              <w:rPr>
                <w:rFonts w:ascii="Times New Roman" w:eastAsia="Times New Roman" w:hAnsi="Times New Roman" w:cs="Times New Roman"/>
                <w:sz w:val="24"/>
                <w:szCs w:val="24"/>
              </w:rPr>
            </w:pPr>
            <w:r w:rsidRPr="005E774E">
              <w:rPr>
                <w:rFonts w:ascii="Times New Roman" w:eastAsia="Times New Roman" w:hAnsi="Times New Roman" w:cs="Times New Roman"/>
                <w:sz w:val="24"/>
                <w:szCs w:val="24"/>
              </w:rPr>
              <w:t>Приобретение трактора</w:t>
            </w:r>
          </w:p>
        </w:tc>
        <w:tc>
          <w:tcPr>
            <w:tcW w:w="2410" w:type="dxa"/>
            <w:tcBorders>
              <w:bottom w:val="double" w:sz="4" w:space="0" w:color="auto"/>
            </w:tcBorders>
            <w:shd w:val="clear" w:color="auto" w:fill="auto"/>
            <w:noWrap/>
            <w:vAlign w:val="bottom"/>
            <w:hideMark/>
          </w:tcPr>
          <w:p w:rsidR="00835573" w:rsidRPr="005E774E" w:rsidRDefault="00835573" w:rsidP="00835573">
            <w:pPr>
              <w:spacing w:after="0" w:line="240" w:lineRule="auto"/>
              <w:jc w:val="right"/>
              <w:rPr>
                <w:rFonts w:ascii="Times New Roman" w:eastAsia="Times New Roman" w:hAnsi="Times New Roman" w:cs="Times New Roman"/>
                <w:sz w:val="24"/>
                <w:szCs w:val="24"/>
              </w:rPr>
            </w:pPr>
            <w:r w:rsidRPr="005E774E">
              <w:rPr>
                <w:rFonts w:ascii="Times New Roman" w:eastAsia="Times New Roman" w:hAnsi="Times New Roman" w:cs="Times New Roman"/>
                <w:sz w:val="24"/>
                <w:szCs w:val="24"/>
              </w:rPr>
              <w:t>1650</w:t>
            </w:r>
          </w:p>
        </w:tc>
        <w:tc>
          <w:tcPr>
            <w:tcW w:w="2552" w:type="dxa"/>
            <w:tcBorders>
              <w:bottom w:val="double" w:sz="4" w:space="0" w:color="auto"/>
            </w:tcBorders>
            <w:shd w:val="clear" w:color="auto" w:fill="auto"/>
            <w:noWrap/>
            <w:vAlign w:val="bottom"/>
            <w:hideMark/>
          </w:tcPr>
          <w:p w:rsidR="00835573" w:rsidRPr="005E774E" w:rsidRDefault="00835573" w:rsidP="00835573">
            <w:pPr>
              <w:spacing w:after="0" w:line="240" w:lineRule="auto"/>
              <w:jc w:val="right"/>
              <w:rPr>
                <w:rFonts w:ascii="Times New Roman" w:eastAsia="Times New Roman" w:hAnsi="Times New Roman" w:cs="Times New Roman"/>
                <w:sz w:val="24"/>
                <w:szCs w:val="24"/>
              </w:rPr>
            </w:pPr>
            <w:r w:rsidRPr="005E774E">
              <w:rPr>
                <w:rFonts w:ascii="Times New Roman" w:eastAsia="Times New Roman" w:hAnsi="Times New Roman" w:cs="Times New Roman"/>
                <w:sz w:val="24"/>
                <w:szCs w:val="24"/>
              </w:rPr>
              <w:t>1614,1</w:t>
            </w:r>
          </w:p>
        </w:tc>
        <w:tc>
          <w:tcPr>
            <w:tcW w:w="992" w:type="dxa"/>
            <w:tcBorders>
              <w:bottom w:val="double" w:sz="4" w:space="0" w:color="auto"/>
            </w:tcBorders>
            <w:shd w:val="clear" w:color="auto" w:fill="auto"/>
            <w:noWrap/>
            <w:vAlign w:val="bottom"/>
            <w:hideMark/>
          </w:tcPr>
          <w:p w:rsidR="00835573" w:rsidRPr="005E774E" w:rsidRDefault="00835573" w:rsidP="00835573">
            <w:pPr>
              <w:spacing w:after="0" w:line="240" w:lineRule="auto"/>
              <w:jc w:val="right"/>
              <w:rPr>
                <w:rFonts w:ascii="Times New Roman" w:eastAsia="Times New Roman" w:hAnsi="Times New Roman" w:cs="Times New Roman"/>
                <w:sz w:val="24"/>
                <w:szCs w:val="24"/>
              </w:rPr>
            </w:pPr>
            <w:r w:rsidRPr="005E774E">
              <w:rPr>
                <w:rFonts w:ascii="Times New Roman" w:eastAsia="Times New Roman" w:hAnsi="Times New Roman" w:cs="Times New Roman"/>
                <w:sz w:val="24"/>
                <w:szCs w:val="24"/>
              </w:rPr>
              <w:t>-35,9</w:t>
            </w:r>
          </w:p>
        </w:tc>
      </w:tr>
      <w:tr w:rsidR="00835573" w:rsidRPr="005E774E" w:rsidTr="004F2244">
        <w:trPr>
          <w:trHeight w:val="300"/>
        </w:trPr>
        <w:tc>
          <w:tcPr>
            <w:tcW w:w="3984" w:type="dxa"/>
            <w:tcBorders>
              <w:top w:val="double" w:sz="4" w:space="0" w:color="auto"/>
              <w:bottom w:val="double" w:sz="4" w:space="0" w:color="auto"/>
            </w:tcBorders>
            <w:shd w:val="clear" w:color="auto" w:fill="auto"/>
            <w:noWrap/>
            <w:vAlign w:val="bottom"/>
            <w:hideMark/>
          </w:tcPr>
          <w:p w:rsidR="00835573" w:rsidRPr="005E774E" w:rsidRDefault="00835573" w:rsidP="00835573">
            <w:pPr>
              <w:spacing w:after="0" w:line="240" w:lineRule="auto"/>
              <w:rPr>
                <w:rFonts w:ascii="Times New Roman" w:eastAsia="Times New Roman" w:hAnsi="Times New Roman" w:cs="Times New Roman"/>
                <w:b/>
                <w:bCs/>
                <w:sz w:val="24"/>
                <w:szCs w:val="24"/>
              </w:rPr>
            </w:pPr>
            <w:r w:rsidRPr="005E774E">
              <w:rPr>
                <w:rFonts w:ascii="Times New Roman" w:eastAsia="Times New Roman" w:hAnsi="Times New Roman" w:cs="Times New Roman"/>
                <w:b/>
                <w:bCs/>
                <w:sz w:val="24"/>
                <w:szCs w:val="24"/>
              </w:rPr>
              <w:t>Итого</w:t>
            </w:r>
          </w:p>
        </w:tc>
        <w:tc>
          <w:tcPr>
            <w:tcW w:w="2410" w:type="dxa"/>
            <w:tcBorders>
              <w:top w:val="double" w:sz="4" w:space="0" w:color="auto"/>
              <w:bottom w:val="double" w:sz="4" w:space="0" w:color="auto"/>
            </w:tcBorders>
            <w:shd w:val="clear" w:color="auto" w:fill="auto"/>
            <w:noWrap/>
            <w:vAlign w:val="bottom"/>
            <w:hideMark/>
          </w:tcPr>
          <w:p w:rsidR="00835573" w:rsidRPr="005E774E" w:rsidRDefault="00835573" w:rsidP="00835573">
            <w:pPr>
              <w:spacing w:after="0" w:line="240" w:lineRule="auto"/>
              <w:jc w:val="right"/>
              <w:rPr>
                <w:rFonts w:ascii="Times New Roman" w:eastAsia="Times New Roman" w:hAnsi="Times New Roman" w:cs="Times New Roman"/>
                <w:b/>
                <w:bCs/>
                <w:sz w:val="24"/>
                <w:szCs w:val="24"/>
              </w:rPr>
            </w:pPr>
            <w:r w:rsidRPr="005E774E">
              <w:rPr>
                <w:rFonts w:ascii="Times New Roman" w:eastAsia="Times New Roman" w:hAnsi="Times New Roman" w:cs="Times New Roman"/>
                <w:b/>
                <w:bCs/>
                <w:sz w:val="24"/>
                <w:szCs w:val="24"/>
              </w:rPr>
              <w:t>2 260,6</w:t>
            </w:r>
          </w:p>
        </w:tc>
        <w:tc>
          <w:tcPr>
            <w:tcW w:w="2552" w:type="dxa"/>
            <w:tcBorders>
              <w:top w:val="double" w:sz="4" w:space="0" w:color="auto"/>
              <w:bottom w:val="double" w:sz="4" w:space="0" w:color="auto"/>
            </w:tcBorders>
            <w:shd w:val="clear" w:color="auto" w:fill="auto"/>
            <w:noWrap/>
            <w:vAlign w:val="bottom"/>
            <w:hideMark/>
          </w:tcPr>
          <w:p w:rsidR="00835573" w:rsidRPr="005E774E" w:rsidRDefault="00835573" w:rsidP="00835573">
            <w:pPr>
              <w:spacing w:after="0" w:line="240" w:lineRule="auto"/>
              <w:jc w:val="right"/>
              <w:rPr>
                <w:rFonts w:ascii="Times New Roman" w:eastAsia="Times New Roman" w:hAnsi="Times New Roman" w:cs="Times New Roman"/>
                <w:b/>
                <w:bCs/>
                <w:sz w:val="24"/>
                <w:szCs w:val="24"/>
              </w:rPr>
            </w:pPr>
            <w:r w:rsidRPr="005E774E">
              <w:rPr>
                <w:rFonts w:ascii="Times New Roman" w:eastAsia="Times New Roman" w:hAnsi="Times New Roman" w:cs="Times New Roman"/>
                <w:b/>
                <w:bCs/>
                <w:sz w:val="24"/>
                <w:szCs w:val="24"/>
              </w:rPr>
              <w:t>2 208,3</w:t>
            </w:r>
          </w:p>
        </w:tc>
        <w:tc>
          <w:tcPr>
            <w:tcW w:w="992" w:type="dxa"/>
            <w:tcBorders>
              <w:top w:val="double" w:sz="4" w:space="0" w:color="auto"/>
              <w:bottom w:val="double" w:sz="4" w:space="0" w:color="auto"/>
            </w:tcBorders>
            <w:shd w:val="clear" w:color="auto" w:fill="auto"/>
            <w:noWrap/>
            <w:vAlign w:val="bottom"/>
            <w:hideMark/>
          </w:tcPr>
          <w:p w:rsidR="00835573" w:rsidRPr="005E774E" w:rsidRDefault="00835573" w:rsidP="00835573">
            <w:pPr>
              <w:spacing w:after="0" w:line="240" w:lineRule="auto"/>
              <w:jc w:val="right"/>
              <w:rPr>
                <w:rFonts w:ascii="Times New Roman" w:eastAsia="Times New Roman" w:hAnsi="Times New Roman" w:cs="Times New Roman"/>
                <w:b/>
                <w:bCs/>
                <w:sz w:val="24"/>
                <w:szCs w:val="24"/>
              </w:rPr>
            </w:pPr>
            <w:r w:rsidRPr="005E774E">
              <w:rPr>
                <w:rFonts w:ascii="Times New Roman" w:eastAsia="Times New Roman" w:hAnsi="Times New Roman" w:cs="Times New Roman"/>
                <w:b/>
                <w:bCs/>
                <w:sz w:val="24"/>
                <w:szCs w:val="24"/>
              </w:rPr>
              <w:t>-52,3</w:t>
            </w:r>
          </w:p>
        </w:tc>
      </w:tr>
    </w:tbl>
    <w:p w:rsidR="00835573" w:rsidRDefault="00835573" w:rsidP="00835573">
      <w:pPr>
        <w:spacing w:after="0" w:line="240" w:lineRule="auto"/>
        <w:ind w:firstLine="851"/>
        <w:jc w:val="both"/>
        <w:rPr>
          <w:rFonts w:ascii="Times New Roman" w:hAnsi="Times New Roman" w:cs="Times New Roman"/>
          <w:sz w:val="24"/>
          <w:szCs w:val="24"/>
        </w:rPr>
      </w:pPr>
      <w:r w:rsidRPr="005E774E">
        <w:rPr>
          <w:rFonts w:ascii="Times New Roman" w:hAnsi="Times New Roman" w:cs="Times New Roman"/>
          <w:sz w:val="24"/>
          <w:szCs w:val="24"/>
        </w:rPr>
        <w:t>Приобретенные объекты основных сре</w:t>
      </w:r>
      <w:proofErr w:type="gramStart"/>
      <w:r w:rsidRPr="005E774E">
        <w:rPr>
          <w:rFonts w:ascii="Times New Roman" w:hAnsi="Times New Roman" w:cs="Times New Roman"/>
          <w:sz w:val="24"/>
          <w:szCs w:val="24"/>
        </w:rPr>
        <w:t>дств пр</w:t>
      </w:r>
      <w:proofErr w:type="gramEnd"/>
      <w:r w:rsidRPr="005E774E">
        <w:rPr>
          <w:rFonts w:ascii="Times New Roman" w:hAnsi="Times New Roman" w:cs="Times New Roman"/>
          <w:sz w:val="24"/>
          <w:szCs w:val="24"/>
        </w:rPr>
        <w:t>иняты к учету и используются в деятельности организации.</w:t>
      </w:r>
    </w:p>
    <w:p w:rsidR="00D0299A" w:rsidRPr="00875FC4" w:rsidRDefault="00D0299A" w:rsidP="00D0299A">
      <w:pPr>
        <w:spacing w:after="0" w:line="240" w:lineRule="auto"/>
        <w:ind w:firstLine="851"/>
        <w:jc w:val="center"/>
        <w:rPr>
          <w:rFonts w:ascii="Times New Roman" w:eastAsia="Times New Roman" w:hAnsi="Times New Roman" w:cs="Times New Roman"/>
          <w:i/>
          <w:sz w:val="24"/>
          <w:szCs w:val="24"/>
        </w:rPr>
      </w:pPr>
      <w:r w:rsidRPr="00875FC4">
        <w:rPr>
          <w:rFonts w:ascii="Times New Roman" w:eastAsia="Times New Roman" w:hAnsi="Times New Roman" w:cs="Times New Roman"/>
          <w:i/>
          <w:sz w:val="24"/>
          <w:szCs w:val="24"/>
        </w:rPr>
        <w:t>Прочие мероприятия по благоустройству</w:t>
      </w:r>
    </w:p>
    <w:p w:rsidR="00D0299A" w:rsidRDefault="00D0299A" w:rsidP="00D0299A">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данным мероприятиям установлено, </w:t>
      </w:r>
      <w:r w:rsidR="007868FA">
        <w:rPr>
          <w:rFonts w:ascii="Times New Roman" w:eastAsia="Times New Roman" w:hAnsi="Times New Roman" w:cs="Times New Roman"/>
          <w:sz w:val="24"/>
          <w:szCs w:val="24"/>
        </w:rPr>
        <w:t xml:space="preserve">что </w:t>
      </w:r>
      <w:r>
        <w:rPr>
          <w:rFonts w:ascii="Times New Roman" w:eastAsia="Times New Roman" w:hAnsi="Times New Roman" w:cs="Times New Roman"/>
          <w:sz w:val="24"/>
          <w:szCs w:val="24"/>
        </w:rPr>
        <w:t xml:space="preserve">при расходах на разработку проекта благоустройства памятника в 35,0 тыс. руб. </w:t>
      </w:r>
      <w:r w:rsidRPr="00875FC4">
        <w:rPr>
          <w:rFonts w:ascii="Times New Roman" w:eastAsia="Times New Roman" w:hAnsi="Times New Roman" w:cs="Times New Roman"/>
          <w:sz w:val="24"/>
          <w:szCs w:val="24"/>
        </w:rPr>
        <w:t xml:space="preserve">работы по обустройству памятника истории и культуры «Братская могила советских воинов, погибших в период Сталинградской битвы», предусмотренные разработанным проектом, в 2015 году Администрацией не производились. Расходы на проведение аналогичных работ в период 2016-2017 годов в бюджете городского поселения Петров Вал не предусмотрены. </w:t>
      </w:r>
      <w:proofErr w:type="gramStart"/>
      <w:r w:rsidRPr="00875FC4">
        <w:rPr>
          <w:rFonts w:ascii="Times New Roman" w:eastAsia="Times New Roman" w:hAnsi="Times New Roman" w:cs="Times New Roman"/>
          <w:sz w:val="24"/>
          <w:szCs w:val="24"/>
        </w:rPr>
        <w:t>Исходя из</w:t>
      </w:r>
      <w:r>
        <w:rPr>
          <w:rFonts w:ascii="Times New Roman" w:eastAsia="Times New Roman" w:hAnsi="Times New Roman" w:cs="Times New Roman"/>
          <w:sz w:val="24"/>
          <w:szCs w:val="24"/>
        </w:rPr>
        <w:t xml:space="preserve"> вышеизложенного следует</w:t>
      </w:r>
      <w:proofErr w:type="gramEnd"/>
      <w:r>
        <w:rPr>
          <w:rFonts w:ascii="Times New Roman" w:eastAsia="Times New Roman" w:hAnsi="Times New Roman" w:cs="Times New Roman"/>
          <w:sz w:val="24"/>
          <w:szCs w:val="24"/>
        </w:rPr>
        <w:t xml:space="preserve">, что Администрацией произведены неэффективные расходы на разработку проекта благоустройства памятника в сумме 35 тыс. рублей. </w:t>
      </w:r>
    </w:p>
    <w:p w:rsidR="00D0299A" w:rsidRPr="005E774E" w:rsidRDefault="00D0299A" w:rsidP="00835573">
      <w:pPr>
        <w:spacing w:after="0" w:line="240" w:lineRule="auto"/>
        <w:ind w:firstLine="851"/>
        <w:jc w:val="both"/>
        <w:rPr>
          <w:rFonts w:ascii="Times New Roman" w:hAnsi="Times New Roman" w:cs="Times New Roman"/>
          <w:sz w:val="24"/>
          <w:szCs w:val="24"/>
        </w:rPr>
      </w:pPr>
    </w:p>
    <w:p w:rsidR="00462697" w:rsidRPr="00A33A1A" w:rsidRDefault="00462697" w:rsidP="00462697">
      <w:pPr>
        <w:spacing w:after="0" w:line="240" w:lineRule="auto"/>
        <w:jc w:val="center"/>
        <w:rPr>
          <w:rFonts w:ascii="Times New Roman" w:hAnsi="Times New Roman" w:cs="Times New Roman"/>
          <w:b/>
          <w:i/>
          <w:sz w:val="24"/>
          <w:szCs w:val="24"/>
        </w:rPr>
      </w:pPr>
      <w:r w:rsidRPr="00A33A1A">
        <w:rPr>
          <w:rFonts w:ascii="Times New Roman" w:hAnsi="Times New Roman" w:cs="Times New Roman"/>
          <w:b/>
          <w:i/>
          <w:sz w:val="24"/>
          <w:szCs w:val="24"/>
        </w:rPr>
        <w:t>Раздел 070</w:t>
      </w:r>
      <w:r w:rsidR="00A33A1A" w:rsidRPr="00A33A1A">
        <w:rPr>
          <w:rFonts w:ascii="Times New Roman" w:hAnsi="Times New Roman" w:cs="Times New Roman"/>
          <w:b/>
          <w:i/>
          <w:sz w:val="24"/>
          <w:szCs w:val="24"/>
        </w:rPr>
        <w:t>7</w:t>
      </w:r>
      <w:r w:rsidRPr="00A33A1A">
        <w:rPr>
          <w:rFonts w:ascii="Times New Roman" w:hAnsi="Times New Roman" w:cs="Times New Roman"/>
          <w:b/>
          <w:i/>
          <w:sz w:val="24"/>
          <w:szCs w:val="24"/>
        </w:rPr>
        <w:t xml:space="preserve"> «</w:t>
      </w:r>
      <w:r w:rsidR="00A33A1A" w:rsidRPr="00A33A1A">
        <w:rPr>
          <w:rFonts w:ascii="Times New Roman" w:hAnsi="Times New Roman" w:cs="Times New Roman"/>
          <w:b/>
          <w:i/>
          <w:sz w:val="24"/>
          <w:szCs w:val="24"/>
        </w:rPr>
        <w:t>Молодежная политика</w:t>
      </w:r>
      <w:r w:rsidRPr="00A33A1A">
        <w:rPr>
          <w:rFonts w:ascii="Times New Roman" w:hAnsi="Times New Roman" w:cs="Times New Roman"/>
          <w:b/>
          <w:i/>
          <w:sz w:val="24"/>
          <w:szCs w:val="24"/>
        </w:rPr>
        <w:t>»</w:t>
      </w:r>
    </w:p>
    <w:p w:rsidR="00A33A1A" w:rsidRPr="00A33A1A" w:rsidRDefault="00462697" w:rsidP="00462697">
      <w:pPr>
        <w:keepNext/>
        <w:autoSpaceDE w:val="0"/>
        <w:autoSpaceDN w:val="0"/>
        <w:adjustRightInd w:val="0"/>
        <w:spacing w:after="0" w:line="240" w:lineRule="auto"/>
        <w:ind w:firstLine="720"/>
        <w:jc w:val="both"/>
        <w:rPr>
          <w:rFonts w:ascii="Times New Roman" w:hAnsi="Times New Roman" w:cs="Times New Roman"/>
          <w:sz w:val="24"/>
          <w:szCs w:val="24"/>
        </w:rPr>
      </w:pPr>
      <w:r w:rsidRPr="00A33A1A">
        <w:rPr>
          <w:rFonts w:ascii="Times New Roman" w:hAnsi="Times New Roman" w:cs="Times New Roman"/>
          <w:sz w:val="24"/>
          <w:szCs w:val="24"/>
        </w:rPr>
        <w:t>Расходы бюджета по разделу 070</w:t>
      </w:r>
      <w:r w:rsidR="00A33A1A" w:rsidRPr="00A33A1A">
        <w:rPr>
          <w:rFonts w:ascii="Times New Roman" w:hAnsi="Times New Roman" w:cs="Times New Roman"/>
          <w:sz w:val="24"/>
          <w:szCs w:val="24"/>
        </w:rPr>
        <w:t>7</w:t>
      </w:r>
      <w:r w:rsidRPr="00A33A1A">
        <w:rPr>
          <w:rFonts w:ascii="Times New Roman" w:hAnsi="Times New Roman" w:cs="Times New Roman"/>
          <w:sz w:val="24"/>
          <w:szCs w:val="24"/>
        </w:rPr>
        <w:t xml:space="preserve"> «</w:t>
      </w:r>
      <w:r w:rsidR="00A33A1A" w:rsidRPr="00A33A1A">
        <w:rPr>
          <w:rFonts w:ascii="Times New Roman" w:hAnsi="Times New Roman" w:cs="Times New Roman"/>
          <w:sz w:val="24"/>
          <w:szCs w:val="24"/>
        </w:rPr>
        <w:t>Молодежная политика</w:t>
      </w:r>
      <w:r w:rsidRPr="00A33A1A">
        <w:rPr>
          <w:rFonts w:ascii="Times New Roman" w:hAnsi="Times New Roman" w:cs="Times New Roman"/>
          <w:sz w:val="24"/>
          <w:szCs w:val="24"/>
        </w:rPr>
        <w:t>» за 2015 год исполнены на 90,0 тыс. руб., или на 100% к годовому плану (90,0 тыс. руб.)</w:t>
      </w:r>
      <w:r w:rsidR="00A33A1A" w:rsidRPr="00A33A1A">
        <w:rPr>
          <w:rFonts w:ascii="Times New Roman" w:hAnsi="Times New Roman" w:cs="Times New Roman"/>
          <w:sz w:val="24"/>
          <w:szCs w:val="24"/>
        </w:rPr>
        <w:t>.</w:t>
      </w:r>
    </w:p>
    <w:p w:rsidR="00462697" w:rsidRPr="00A33A1A" w:rsidRDefault="00462697" w:rsidP="004626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A33A1A">
        <w:rPr>
          <w:rFonts w:ascii="Times New Roman" w:hAnsi="Times New Roman" w:cs="Times New Roman"/>
          <w:sz w:val="24"/>
          <w:szCs w:val="24"/>
        </w:rPr>
        <w:t>По данному подразделу осуществлены расходы в сумме 45,0 тыс.</w:t>
      </w:r>
      <w:r w:rsidR="00A33A1A" w:rsidRPr="00A33A1A">
        <w:rPr>
          <w:rFonts w:ascii="Times New Roman" w:hAnsi="Times New Roman" w:cs="Times New Roman"/>
          <w:sz w:val="24"/>
          <w:szCs w:val="24"/>
        </w:rPr>
        <w:t xml:space="preserve"> </w:t>
      </w:r>
      <w:r w:rsidRPr="00A33A1A">
        <w:rPr>
          <w:rFonts w:ascii="Times New Roman" w:hAnsi="Times New Roman" w:cs="Times New Roman"/>
          <w:sz w:val="24"/>
          <w:szCs w:val="24"/>
        </w:rPr>
        <w:t xml:space="preserve">руб. по оплате труда </w:t>
      </w:r>
      <w:r w:rsidRPr="00A33A1A">
        <w:rPr>
          <w:rFonts w:ascii="Times New Roman" w:eastAsia="Times New Roman" w:hAnsi="Times New Roman" w:cs="Times New Roman"/>
          <w:sz w:val="24"/>
          <w:szCs w:val="24"/>
        </w:rPr>
        <w:t>подростков, принятых на временные рабочие места по срочным трудовым договорам на должности рабочих по благоустройству населенного пункта.</w:t>
      </w:r>
    </w:p>
    <w:p w:rsidR="00462697" w:rsidRPr="00A33A1A" w:rsidRDefault="00462697" w:rsidP="00462697">
      <w:pPr>
        <w:autoSpaceDE w:val="0"/>
        <w:autoSpaceDN w:val="0"/>
        <w:adjustRightInd w:val="0"/>
        <w:spacing w:after="0" w:line="240" w:lineRule="auto"/>
        <w:ind w:firstLine="720"/>
        <w:jc w:val="both"/>
        <w:rPr>
          <w:rFonts w:ascii="Times New Roman" w:hAnsi="Times New Roman" w:cs="Times New Roman"/>
          <w:sz w:val="24"/>
          <w:szCs w:val="24"/>
        </w:rPr>
      </w:pPr>
      <w:r w:rsidRPr="00A33A1A">
        <w:rPr>
          <w:rFonts w:ascii="Times New Roman" w:hAnsi="Times New Roman" w:cs="Times New Roman"/>
          <w:sz w:val="24"/>
          <w:szCs w:val="24"/>
        </w:rPr>
        <w:t>Кроме того</w:t>
      </w:r>
      <w:r w:rsidR="001B7EF0">
        <w:rPr>
          <w:rFonts w:ascii="Times New Roman" w:hAnsi="Times New Roman" w:cs="Times New Roman"/>
          <w:sz w:val="24"/>
          <w:szCs w:val="24"/>
        </w:rPr>
        <w:t>,</w:t>
      </w:r>
      <w:r w:rsidRPr="00A33A1A">
        <w:rPr>
          <w:rFonts w:ascii="Times New Roman" w:hAnsi="Times New Roman" w:cs="Times New Roman"/>
          <w:sz w:val="24"/>
          <w:szCs w:val="24"/>
        </w:rPr>
        <w:t xml:space="preserve"> за 2015 год по подразделу </w:t>
      </w:r>
      <w:r w:rsidRPr="00A33A1A">
        <w:rPr>
          <w:rFonts w:ascii="Times New Roman" w:hAnsi="Times New Roman" w:cs="Times New Roman"/>
          <w:iCs/>
          <w:sz w:val="24"/>
          <w:szCs w:val="24"/>
        </w:rPr>
        <w:t>0707 «</w:t>
      </w:r>
      <w:r w:rsidRPr="00A33A1A">
        <w:rPr>
          <w:rFonts w:ascii="Times New Roman" w:hAnsi="Times New Roman" w:cs="Times New Roman"/>
          <w:sz w:val="24"/>
          <w:szCs w:val="24"/>
        </w:rPr>
        <w:t>Молодежная политика и оздоровление детей</w:t>
      </w:r>
      <w:r w:rsidRPr="00A33A1A">
        <w:rPr>
          <w:rFonts w:ascii="Times New Roman" w:hAnsi="Times New Roman" w:cs="Times New Roman"/>
          <w:iCs/>
          <w:sz w:val="24"/>
          <w:szCs w:val="24"/>
        </w:rPr>
        <w:t>»</w:t>
      </w:r>
      <w:r w:rsidRPr="00A33A1A">
        <w:rPr>
          <w:rFonts w:ascii="Times New Roman" w:hAnsi="Times New Roman" w:cs="Times New Roman"/>
          <w:sz w:val="24"/>
          <w:szCs w:val="24"/>
        </w:rPr>
        <w:t xml:space="preserve"> осуществлены расходы в сумме 45,0 тыс</w:t>
      </w:r>
      <w:proofErr w:type="gramStart"/>
      <w:r w:rsidRPr="00A33A1A">
        <w:rPr>
          <w:rFonts w:ascii="Times New Roman" w:hAnsi="Times New Roman" w:cs="Times New Roman"/>
          <w:sz w:val="24"/>
          <w:szCs w:val="24"/>
        </w:rPr>
        <w:t>.р</w:t>
      </w:r>
      <w:proofErr w:type="gramEnd"/>
      <w:r w:rsidRPr="00A33A1A">
        <w:rPr>
          <w:rFonts w:ascii="Times New Roman" w:hAnsi="Times New Roman" w:cs="Times New Roman"/>
          <w:sz w:val="24"/>
          <w:szCs w:val="24"/>
        </w:rPr>
        <w:t xml:space="preserve">уб. для приобретения призов и подарков, которые были использованы при проведении различных мероприятий. </w:t>
      </w:r>
    </w:p>
    <w:p w:rsidR="00462697" w:rsidRPr="00A33A1A" w:rsidRDefault="00462697" w:rsidP="00462697">
      <w:pPr>
        <w:autoSpaceDE w:val="0"/>
        <w:autoSpaceDN w:val="0"/>
        <w:adjustRightInd w:val="0"/>
        <w:spacing w:after="0" w:line="240" w:lineRule="auto"/>
        <w:ind w:firstLine="720"/>
        <w:jc w:val="both"/>
        <w:rPr>
          <w:rFonts w:ascii="Times New Roman" w:hAnsi="Times New Roman" w:cs="Times New Roman"/>
          <w:sz w:val="24"/>
          <w:szCs w:val="24"/>
        </w:rPr>
      </w:pPr>
      <w:r w:rsidRPr="00A33A1A">
        <w:rPr>
          <w:rFonts w:ascii="Times New Roman" w:eastAsia="Times New Roman" w:hAnsi="Times New Roman" w:cs="Times New Roman"/>
          <w:sz w:val="24"/>
          <w:szCs w:val="24"/>
        </w:rPr>
        <w:t xml:space="preserve">Списание </w:t>
      </w:r>
      <w:r w:rsidRPr="00A33A1A">
        <w:rPr>
          <w:rFonts w:ascii="Times New Roman" w:hAnsi="Times New Roman" w:cs="Times New Roman"/>
          <w:sz w:val="24"/>
          <w:szCs w:val="24"/>
        </w:rPr>
        <w:t>приобретенных призов и подарков осуществлялось по актам списания</w:t>
      </w:r>
      <w:r w:rsidR="001B7EF0">
        <w:rPr>
          <w:rFonts w:ascii="Times New Roman" w:hAnsi="Times New Roman" w:cs="Times New Roman"/>
          <w:sz w:val="24"/>
          <w:szCs w:val="24"/>
        </w:rPr>
        <w:t>,</w:t>
      </w:r>
      <w:r w:rsidRPr="00A33A1A">
        <w:rPr>
          <w:rFonts w:ascii="Times New Roman" w:hAnsi="Times New Roman" w:cs="Times New Roman"/>
          <w:sz w:val="24"/>
          <w:szCs w:val="24"/>
        </w:rPr>
        <w:t xml:space="preserve"> к которым приложены ведомости выдачи призов и подарков. </w:t>
      </w:r>
      <w:r w:rsidRPr="00A33A1A">
        <w:rPr>
          <w:rFonts w:ascii="Times New Roman" w:eastAsia="Times New Roman" w:hAnsi="Times New Roman" w:cs="Times New Roman"/>
          <w:sz w:val="24"/>
          <w:szCs w:val="24"/>
        </w:rPr>
        <w:t xml:space="preserve">Как недостаток следует отметить, что </w:t>
      </w:r>
      <w:r w:rsidRPr="00A33A1A">
        <w:rPr>
          <w:rFonts w:ascii="Times New Roman" w:hAnsi="Times New Roman" w:cs="Times New Roman"/>
          <w:sz w:val="24"/>
          <w:szCs w:val="24"/>
        </w:rPr>
        <w:t xml:space="preserve">в актах списания не указано </w:t>
      </w:r>
      <w:proofErr w:type="gramStart"/>
      <w:r w:rsidRPr="00A33A1A">
        <w:rPr>
          <w:rFonts w:ascii="Times New Roman" w:hAnsi="Times New Roman" w:cs="Times New Roman"/>
          <w:sz w:val="24"/>
          <w:szCs w:val="24"/>
        </w:rPr>
        <w:t>кому</w:t>
      </w:r>
      <w:proofErr w:type="gramEnd"/>
      <w:r w:rsidRPr="00A33A1A">
        <w:rPr>
          <w:rFonts w:ascii="Times New Roman" w:hAnsi="Times New Roman" w:cs="Times New Roman"/>
          <w:sz w:val="24"/>
          <w:szCs w:val="24"/>
        </w:rPr>
        <w:t xml:space="preserve"> и какой приз был вручен, в ведомости на выдачу призов не указаны реквизиты (паспортные данные) получателя приза (подарка).</w:t>
      </w:r>
    </w:p>
    <w:p w:rsidR="00462697" w:rsidRPr="00A33A1A" w:rsidRDefault="00462697" w:rsidP="00462697">
      <w:pPr>
        <w:pStyle w:val="70"/>
        <w:spacing w:before="0" w:after="0"/>
        <w:ind w:left="12" w:firstLine="708"/>
        <w:jc w:val="left"/>
        <w:rPr>
          <w:sz w:val="24"/>
          <w:szCs w:val="24"/>
        </w:rPr>
      </w:pPr>
    </w:p>
    <w:p w:rsidR="00462697" w:rsidRPr="00A33A1A" w:rsidRDefault="00A33A1A" w:rsidP="00BF16D8">
      <w:pPr>
        <w:pStyle w:val="70"/>
        <w:spacing w:before="0" w:after="0"/>
        <w:ind w:left="12" w:hanging="12"/>
        <w:rPr>
          <w:sz w:val="24"/>
          <w:szCs w:val="24"/>
        </w:rPr>
      </w:pPr>
      <w:r w:rsidRPr="00A33A1A">
        <w:rPr>
          <w:sz w:val="24"/>
          <w:szCs w:val="24"/>
        </w:rPr>
        <w:t>Подр</w:t>
      </w:r>
      <w:r w:rsidR="00462697" w:rsidRPr="00A33A1A">
        <w:rPr>
          <w:sz w:val="24"/>
          <w:szCs w:val="24"/>
        </w:rPr>
        <w:t>аздел</w:t>
      </w:r>
      <w:r w:rsidR="00462697" w:rsidRPr="00A33A1A">
        <w:rPr>
          <w:iCs/>
          <w:sz w:val="24"/>
          <w:szCs w:val="24"/>
        </w:rPr>
        <w:t xml:space="preserve"> 080</w:t>
      </w:r>
      <w:r w:rsidRPr="00A33A1A">
        <w:rPr>
          <w:iCs/>
          <w:sz w:val="24"/>
          <w:szCs w:val="24"/>
        </w:rPr>
        <w:t>1 «Культура</w:t>
      </w:r>
      <w:r w:rsidR="00462697" w:rsidRPr="00A33A1A">
        <w:rPr>
          <w:iCs/>
          <w:sz w:val="24"/>
          <w:szCs w:val="24"/>
        </w:rPr>
        <w:t>»</w:t>
      </w:r>
    </w:p>
    <w:p w:rsidR="00462697" w:rsidRPr="00A33A1A" w:rsidRDefault="00462697" w:rsidP="00A33A1A">
      <w:pPr>
        <w:keepNext/>
        <w:autoSpaceDE w:val="0"/>
        <w:autoSpaceDN w:val="0"/>
        <w:adjustRightInd w:val="0"/>
        <w:spacing w:after="0" w:line="240" w:lineRule="auto"/>
        <w:ind w:firstLine="720"/>
        <w:jc w:val="both"/>
      </w:pPr>
      <w:r w:rsidRPr="00A33A1A">
        <w:rPr>
          <w:rFonts w:ascii="Times New Roman" w:hAnsi="Times New Roman" w:cs="Times New Roman"/>
          <w:sz w:val="24"/>
          <w:szCs w:val="24"/>
        </w:rPr>
        <w:t xml:space="preserve">Расходы муниципального бюджета по разделу </w:t>
      </w:r>
      <w:r w:rsidRPr="00A33A1A">
        <w:rPr>
          <w:rFonts w:ascii="Times New Roman" w:hAnsi="Times New Roman" w:cs="Times New Roman"/>
          <w:iCs/>
          <w:sz w:val="24"/>
          <w:szCs w:val="24"/>
        </w:rPr>
        <w:t>080</w:t>
      </w:r>
      <w:r w:rsidR="00A33A1A" w:rsidRPr="00A33A1A">
        <w:rPr>
          <w:rFonts w:ascii="Times New Roman" w:hAnsi="Times New Roman" w:cs="Times New Roman"/>
          <w:iCs/>
          <w:sz w:val="24"/>
          <w:szCs w:val="24"/>
        </w:rPr>
        <w:t>1</w:t>
      </w:r>
      <w:r w:rsidRPr="00A33A1A">
        <w:rPr>
          <w:rFonts w:ascii="Times New Roman" w:hAnsi="Times New Roman" w:cs="Times New Roman"/>
          <w:iCs/>
          <w:sz w:val="24"/>
          <w:szCs w:val="24"/>
        </w:rPr>
        <w:t xml:space="preserve"> «Культура»</w:t>
      </w:r>
      <w:r w:rsidRPr="00A33A1A">
        <w:rPr>
          <w:rFonts w:ascii="Times New Roman" w:hAnsi="Times New Roman" w:cs="Times New Roman"/>
          <w:sz w:val="24"/>
          <w:szCs w:val="24"/>
        </w:rPr>
        <w:t xml:space="preserve"> исполнены на 5248,7</w:t>
      </w:r>
      <w:r w:rsidRPr="00A33A1A">
        <w:rPr>
          <w:rFonts w:ascii="Times New Roman" w:eastAsia="Times New Roman" w:hAnsi="Times New Roman" w:cs="Times New Roman"/>
          <w:sz w:val="24"/>
          <w:szCs w:val="24"/>
        </w:rPr>
        <w:t xml:space="preserve"> </w:t>
      </w:r>
      <w:r w:rsidRPr="00A33A1A">
        <w:rPr>
          <w:rFonts w:ascii="Times New Roman" w:hAnsi="Times New Roman" w:cs="Times New Roman"/>
          <w:sz w:val="24"/>
          <w:szCs w:val="24"/>
        </w:rPr>
        <w:t xml:space="preserve">тыс. руб., или на </w:t>
      </w:r>
      <w:r w:rsidRPr="00A33A1A">
        <w:rPr>
          <w:rFonts w:ascii="Times New Roman" w:eastAsia="Times New Roman" w:hAnsi="Times New Roman" w:cs="Times New Roman"/>
          <w:sz w:val="24"/>
          <w:szCs w:val="24"/>
        </w:rPr>
        <w:t>93,7</w:t>
      </w:r>
      <w:r w:rsidRPr="00A33A1A">
        <w:rPr>
          <w:rFonts w:ascii="Times New Roman" w:hAnsi="Times New Roman" w:cs="Times New Roman"/>
          <w:sz w:val="24"/>
          <w:szCs w:val="24"/>
        </w:rPr>
        <w:t>% к утвержденным бюджетным ассигнованиям (5605,2 тыс.</w:t>
      </w:r>
      <w:r w:rsidR="00A33A1A" w:rsidRPr="00A33A1A">
        <w:rPr>
          <w:rFonts w:ascii="Times New Roman" w:hAnsi="Times New Roman" w:cs="Times New Roman"/>
          <w:sz w:val="24"/>
          <w:szCs w:val="24"/>
        </w:rPr>
        <w:t xml:space="preserve"> </w:t>
      </w:r>
      <w:r w:rsidRPr="00A33A1A">
        <w:rPr>
          <w:rFonts w:ascii="Times New Roman" w:hAnsi="Times New Roman" w:cs="Times New Roman"/>
          <w:sz w:val="24"/>
          <w:szCs w:val="24"/>
        </w:rPr>
        <w:t>руб</w:t>
      </w:r>
      <w:r w:rsidR="00A33A1A" w:rsidRPr="00A33A1A">
        <w:rPr>
          <w:rFonts w:ascii="Times New Roman" w:hAnsi="Times New Roman" w:cs="Times New Roman"/>
          <w:sz w:val="24"/>
          <w:szCs w:val="24"/>
        </w:rPr>
        <w:t>.).</w:t>
      </w:r>
    </w:p>
    <w:p w:rsidR="00462697" w:rsidRPr="00A33A1A" w:rsidRDefault="00A33A1A" w:rsidP="00462697">
      <w:pPr>
        <w:pStyle w:val="12"/>
        <w:ind w:firstLine="720"/>
        <w:jc w:val="both"/>
      </w:pPr>
      <w:r w:rsidRPr="00A33A1A">
        <w:t>По указанному подразделу о</w:t>
      </w:r>
      <w:r w:rsidR="00462697" w:rsidRPr="00A33A1A">
        <w:t>существлены расходы по содержанию Центр</w:t>
      </w:r>
      <w:r w:rsidRPr="00A33A1A">
        <w:t>а</w:t>
      </w:r>
      <w:r w:rsidR="00462697" w:rsidRPr="00A33A1A">
        <w:t xml:space="preserve"> культуры. В состав Центра культуры входят: Дом культуры штатной численностью 12 единиц, публичная библиотека городского поселения Петров Вал (с детским и взрослыми отделами) штатной численностью 3 единицы и клуб «Мечта» штатной численностью 1,5 единицы.</w:t>
      </w:r>
    </w:p>
    <w:p w:rsidR="00462697" w:rsidRPr="00A33A1A" w:rsidRDefault="00A33A1A" w:rsidP="00462697">
      <w:pPr>
        <w:spacing w:after="0" w:line="240" w:lineRule="auto"/>
        <w:ind w:firstLine="708"/>
        <w:jc w:val="both"/>
        <w:rPr>
          <w:rFonts w:ascii="Times New Roman" w:hAnsi="Times New Roman" w:cs="Times New Roman"/>
          <w:sz w:val="24"/>
          <w:szCs w:val="24"/>
        </w:rPr>
      </w:pPr>
      <w:r w:rsidRPr="00A33A1A">
        <w:rPr>
          <w:rFonts w:ascii="Times New Roman" w:hAnsi="Times New Roman" w:cs="Times New Roman"/>
          <w:sz w:val="24"/>
          <w:szCs w:val="24"/>
        </w:rPr>
        <w:t>О</w:t>
      </w:r>
      <w:r w:rsidR="00462697" w:rsidRPr="00A33A1A">
        <w:rPr>
          <w:rFonts w:ascii="Times New Roman" w:hAnsi="Times New Roman" w:cs="Times New Roman"/>
          <w:sz w:val="24"/>
          <w:szCs w:val="24"/>
        </w:rPr>
        <w:t xml:space="preserve">сновная доля исполненных расходов приходится на расходы по начислению и выплате заработной платы,  начислениям на оплату труда, оплату коммунальных услуг, услуг по содержанию имущества и услуг связи (90,7% </w:t>
      </w:r>
      <w:proofErr w:type="gramStart"/>
      <w:r w:rsidR="00462697" w:rsidRPr="00A33A1A">
        <w:rPr>
          <w:rFonts w:ascii="Times New Roman" w:hAnsi="Times New Roman" w:cs="Times New Roman"/>
          <w:sz w:val="24"/>
          <w:szCs w:val="24"/>
        </w:rPr>
        <w:t>от обшей</w:t>
      </w:r>
      <w:proofErr w:type="gramEnd"/>
      <w:r w:rsidR="00462697" w:rsidRPr="00A33A1A">
        <w:rPr>
          <w:rFonts w:ascii="Times New Roman" w:hAnsi="Times New Roman" w:cs="Times New Roman"/>
          <w:sz w:val="24"/>
          <w:szCs w:val="24"/>
        </w:rPr>
        <w:t xml:space="preserve"> суммы расходов). </w:t>
      </w:r>
    </w:p>
    <w:p w:rsidR="00462697" w:rsidRPr="00A33A1A" w:rsidRDefault="00462697" w:rsidP="00462697">
      <w:pPr>
        <w:spacing w:after="0" w:line="240" w:lineRule="auto"/>
        <w:jc w:val="both"/>
        <w:rPr>
          <w:rFonts w:ascii="Times New Roman" w:hAnsi="Times New Roman" w:cs="Times New Roman"/>
          <w:sz w:val="24"/>
          <w:szCs w:val="24"/>
        </w:rPr>
      </w:pPr>
      <w:r w:rsidRPr="00A33A1A">
        <w:rPr>
          <w:rFonts w:ascii="Times New Roman" w:hAnsi="Times New Roman" w:cs="Times New Roman"/>
          <w:sz w:val="24"/>
          <w:szCs w:val="24"/>
        </w:rPr>
        <w:tab/>
        <w:t>Всего не исполнено расходов на 356,</w:t>
      </w:r>
      <w:r w:rsidR="00D95D33" w:rsidRPr="00A33A1A">
        <w:rPr>
          <w:rFonts w:ascii="Times New Roman" w:hAnsi="Times New Roman" w:cs="Times New Roman"/>
          <w:sz w:val="24"/>
          <w:szCs w:val="24"/>
        </w:rPr>
        <w:t>5</w:t>
      </w:r>
      <w:r w:rsidRPr="00A33A1A">
        <w:rPr>
          <w:rFonts w:ascii="Times New Roman" w:hAnsi="Times New Roman" w:cs="Times New Roman"/>
          <w:sz w:val="24"/>
          <w:szCs w:val="24"/>
        </w:rPr>
        <w:t xml:space="preserve"> тыс. руб.</w:t>
      </w:r>
      <w:r w:rsidR="001B7EF0">
        <w:rPr>
          <w:rFonts w:ascii="Times New Roman" w:hAnsi="Times New Roman" w:cs="Times New Roman"/>
          <w:sz w:val="24"/>
          <w:szCs w:val="24"/>
        </w:rPr>
        <w:t>,</w:t>
      </w:r>
      <w:r w:rsidRPr="00A33A1A">
        <w:rPr>
          <w:rFonts w:ascii="Times New Roman" w:hAnsi="Times New Roman" w:cs="Times New Roman"/>
          <w:sz w:val="24"/>
          <w:szCs w:val="24"/>
        </w:rPr>
        <w:t xml:space="preserve"> или 6,3% от утвержденных сметных назначений, из них по заработной плате и начислениям на оплату труда 127,9 тыс. руб., коммунальным расходам  123,3 тыс. рублей.  Основные причины неисполнения – наличие вакансий, выставление документов за оказанные услуги (акты, счета-фактуры) за декабрь в январе, что привело к образованию кредиторской задолженности.</w:t>
      </w:r>
    </w:p>
    <w:p w:rsidR="00462697" w:rsidRPr="00A33A1A" w:rsidRDefault="00462697" w:rsidP="00462697">
      <w:pPr>
        <w:pStyle w:val="12"/>
        <w:ind w:firstLine="720"/>
        <w:jc w:val="both"/>
      </w:pPr>
      <w:r w:rsidRPr="00A33A1A">
        <w:t>Выборочной проверкой начислений и выплат заработной платы нарушений не установлено.</w:t>
      </w:r>
    </w:p>
    <w:p w:rsidR="00462697" w:rsidRPr="00A33A1A" w:rsidRDefault="00462697" w:rsidP="00462697">
      <w:pPr>
        <w:spacing w:after="0" w:line="240" w:lineRule="auto"/>
        <w:rPr>
          <w:rFonts w:ascii="Times New Roman" w:hAnsi="Times New Roman" w:cs="Times New Roman"/>
          <w:sz w:val="24"/>
          <w:szCs w:val="24"/>
        </w:rPr>
      </w:pPr>
    </w:p>
    <w:p w:rsidR="00462697" w:rsidRPr="00A33A1A" w:rsidRDefault="00462697" w:rsidP="00BF16D8">
      <w:pPr>
        <w:pStyle w:val="70"/>
        <w:spacing w:before="0" w:after="0"/>
        <w:ind w:left="12" w:hanging="12"/>
        <w:rPr>
          <w:sz w:val="24"/>
          <w:szCs w:val="24"/>
        </w:rPr>
      </w:pPr>
      <w:r w:rsidRPr="00A33A1A">
        <w:rPr>
          <w:sz w:val="24"/>
          <w:szCs w:val="24"/>
        </w:rPr>
        <w:t>Раздел 1000 «Социальная политика»</w:t>
      </w:r>
    </w:p>
    <w:p w:rsidR="00462697" w:rsidRPr="00260F8A" w:rsidRDefault="00462697" w:rsidP="00260F8A">
      <w:pPr>
        <w:keepNext/>
        <w:autoSpaceDE w:val="0"/>
        <w:autoSpaceDN w:val="0"/>
        <w:adjustRightInd w:val="0"/>
        <w:spacing w:after="0" w:line="240" w:lineRule="auto"/>
        <w:ind w:firstLine="720"/>
        <w:jc w:val="both"/>
        <w:rPr>
          <w:rFonts w:ascii="Times New Roman" w:hAnsi="Times New Roman" w:cs="Times New Roman"/>
          <w:bCs/>
          <w:sz w:val="24"/>
          <w:szCs w:val="24"/>
        </w:rPr>
      </w:pPr>
      <w:r w:rsidRPr="00A33A1A">
        <w:rPr>
          <w:rFonts w:ascii="Times New Roman" w:hAnsi="Times New Roman" w:cs="Times New Roman"/>
          <w:sz w:val="24"/>
          <w:szCs w:val="24"/>
        </w:rPr>
        <w:t xml:space="preserve">Расходы муниципального бюджета по разделу 1000 «Социальная политика» исполнены на 943,0 тыс. руб., или на 100% к утвержденным бюджетным </w:t>
      </w:r>
      <w:r w:rsidR="00935FD4" w:rsidRPr="00A33A1A">
        <w:rPr>
          <w:rFonts w:ascii="Times New Roman" w:hAnsi="Times New Roman" w:cs="Times New Roman"/>
          <w:sz w:val="24"/>
          <w:szCs w:val="24"/>
        </w:rPr>
        <w:t>ассигнованиям (943,0 тыс. руб.).</w:t>
      </w:r>
      <w:r w:rsidR="00260F8A" w:rsidRPr="00A33A1A">
        <w:rPr>
          <w:rFonts w:ascii="Times New Roman" w:hAnsi="Times New Roman" w:cs="Times New Roman"/>
          <w:sz w:val="24"/>
          <w:szCs w:val="24"/>
        </w:rPr>
        <w:t xml:space="preserve"> Полномочия</w:t>
      </w:r>
      <w:r w:rsidR="00260F8A" w:rsidRPr="00260F8A">
        <w:rPr>
          <w:rFonts w:ascii="Times New Roman" w:hAnsi="Times New Roman" w:cs="Times New Roman"/>
          <w:sz w:val="24"/>
          <w:szCs w:val="24"/>
        </w:rPr>
        <w:t xml:space="preserve"> в области социальной политики в 2015 году были переданы </w:t>
      </w:r>
      <w:r w:rsidRPr="00260F8A">
        <w:rPr>
          <w:rFonts w:ascii="Times New Roman" w:hAnsi="Times New Roman" w:cs="Times New Roman"/>
          <w:bCs/>
          <w:sz w:val="24"/>
          <w:szCs w:val="24"/>
        </w:rPr>
        <w:t xml:space="preserve">Камышинскому муниципальному району </w:t>
      </w:r>
      <w:r w:rsidR="00260F8A" w:rsidRPr="00260F8A">
        <w:rPr>
          <w:rFonts w:ascii="Times New Roman" w:hAnsi="Times New Roman" w:cs="Times New Roman"/>
          <w:bCs/>
          <w:sz w:val="24"/>
          <w:szCs w:val="24"/>
        </w:rPr>
        <w:t>с финансовым обеспечением на</w:t>
      </w:r>
      <w:r w:rsidR="00260F8A">
        <w:rPr>
          <w:rFonts w:ascii="Times New Roman" w:hAnsi="Times New Roman" w:cs="Times New Roman"/>
          <w:bCs/>
          <w:sz w:val="24"/>
          <w:szCs w:val="24"/>
        </w:rPr>
        <w:t xml:space="preserve"> 943,3 тыс. руб</w:t>
      </w:r>
      <w:r w:rsidRPr="00260F8A">
        <w:rPr>
          <w:rFonts w:ascii="Times New Roman" w:hAnsi="Times New Roman" w:cs="Times New Roman"/>
          <w:bCs/>
          <w:sz w:val="24"/>
          <w:szCs w:val="24"/>
        </w:rPr>
        <w:t>.</w:t>
      </w:r>
      <w:r w:rsidR="00260F8A">
        <w:rPr>
          <w:rFonts w:ascii="Times New Roman" w:hAnsi="Times New Roman" w:cs="Times New Roman"/>
          <w:bCs/>
          <w:sz w:val="24"/>
          <w:szCs w:val="24"/>
        </w:rPr>
        <w:t xml:space="preserve"> (в полном объеме на приобретение жилья молодым семьям).</w:t>
      </w:r>
    </w:p>
    <w:p w:rsidR="00260F8A" w:rsidRPr="00260F8A" w:rsidRDefault="00260F8A" w:rsidP="00462697">
      <w:pPr>
        <w:spacing w:after="0" w:line="240" w:lineRule="auto"/>
        <w:ind w:firstLine="708"/>
        <w:jc w:val="both"/>
        <w:rPr>
          <w:rFonts w:ascii="Times New Roman" w:hAnsi="Times New Roman" w:cs="Times New Roman"/>
          <w:bCs/>
          <w:sz w:val="24"/>
          <w:szCs w:val="24"/>
        </w:rPr>
      </w:pPr>
      <w:r w:rsidRPr="00260F8A">
        <w:rPr>
          <w:rFonts w:ascii="Times New Roman" w:hAnsi="Times New Roman" w:cs="Times New Roman"/>
          <w:bCs/>
          <w:sz w:val="24"/>
          <w:szCs w:val="24"/>
        </w:rPr>
        <w:t>В нарушение условий Соглашения о передаче полномочий межбюджетные трансферты городским поселением Петров Вал перечислялись не ежемесячно, а ежеквартально, что по условиям Соглашения могло повлечь взимание пени (районом не предъявлялась).</w:t>
      </w:r>
    </w:p>
    <w:p w:rsidR="00462697" w:rsidRPr="00935FD4" w:rsidRDefault="00935FD4" w:rsidP="00462697">
      <w:pPr>
        <w:spacing w:after="0" w:line="240" w:lineRule="auto"/>
        <w:ind w:firstLine="708"/>
        <w:jc w:val="both"/>
        <w:rPr>
          <w:rFonts w:ascii="Times New Roman" w:hAnsi="Times New Roman" w:cs="Times New Roman"/>
          <w:bCs/>
          <w:sz w:val="24"/>
          <w:szCs w:val="24"/>
        </w:rPr>
      </w:pPr>
      <w:proofErr w:type="gramStart"/>
      <w:r w:rsidRPr="00260F8A">
        <w:rPr>
          <w:rFonts w:ascii="Times New Roman" w:hAnsi="Times New Roman" w:cs="Times New Roman"/>
          <w:bCs/>
          <w:sz w:val="24"/>
          <w:szCs w:val="24"/>
        </w:rPr>
        <w:t>В соответствии с п.</w:t>
      </w:r>
      <w:r w:rsidR="00462697" w:rsidRPr="00260F8A">
        <w:rPr>
          <w:rFonts w:ascii="Times New Roman" w:hAnsi="Times New Roman" w:cs="Times New Roman"/>
          <w:bCs/>
          <w:sz w:val="24"/>
          <w:szCs w:val="24"/>
        </w:rPr>
        <w:t xml:space="preserve"> 3 ст.4 Соглашения </w:t>
      </w:r>
      <w:r w:rsidR="001B7EF0">
        <w:rPr>
          <w:rFonts w:ascii="Times New Roman" w:hAnsi="Times New Roman" w:cs="Times New Roman"/>
          <w:bCs/>
          <w:sz w:val="24"/>
          <w:szCs w:val="24"/>
        </w:rPr>
        <w:t>г</w:t>
      </w:r>
      <w:r w:rsidR="00462697" w:rsidRPr="00260F8A">
        <w:rPr>
          <w:rFonts w:ascii="Times New Roman" w:hAnsi="Times New Roman" w:cs="Times New Roman"/>
          <w:bCs/>
          <w:sz w:val="24"/>
          <w:szCs w:val="24"/>
        </w:rPr>
        <w:t>лава Камышинского муниципального района не позднее трех месяцев со дня окончания финансового года отчитывается об исполнении переданных полномочий</w:t>
      </w:r>
      <w:r w:rsidR="00462697" w:rsidRPr="00935FD4">
        <w:rPr>
          <w:rFonts w:ascii="Times New Roman" w:hAnsi="Times New Roman" w:cs="Times New Roman"/>
          <w:bCs/>
          <w:sz w:val="24"/>
          <w:szCs w:val="24"/>
        </w:rPr>
        <w:t xml:space="preserve"> за истекший финансового год. </w:t>
      </w:r>
      <w:proofErr w:type="gramEnd"/>
    </w:p>
    <w:p w:rsidR="00462697" w:rsidRPr="005E774E" w:rsidRDefault="00462697" w:rsidP="00462697">
      <w:pPr>
        <w:spacing w:after="0" w:line="240" w:lineRule="auto"/>
        <w:ind w:firstLine="708"/>
        <w:jc w:val="both"/>
        <w:rPr>
          <w:rFonts w:ascii="Times New Roman" w:hAnsi="Times New Roman" w:cs="Times New Roman"/>
          <w:bCs/>
          <w:sz w:val="24"/>
          <w:szCs w:val="24"/>
        </w:rPr>
      </w:pPr>
      <w:r w:rsidRPr="00935FD4">
        <w:rPr>
          <w:rFonts w:ascii="Times New Roman" w:hAnsi="Times New Roman" w:cs="Times New Roman"/>
          <w:bCs/>
          <w:sz w:val="24"/>
          <w:szCs w:val="24"/>
        </w:rPr>
        <w:t xml:space="preserve">Отчет </w:t>
      </w:r>
      <w:r w:rsidR="0061455A">
        <w:rPr>
          <w:rFonts w:ascii="Times New Roman" w:hAnsi="Times New Roman" w:cs="Times New Roman"/>
          <w:bCs/>
          <w:sz w:val="24"/>
          <w:szCs w:val="24"/>
        </w:rPr>
        <w:t>г</w:t>
      </w:r>
      <w:r w:rsidRPr="00935FD4">
        <w:rPr>
          <w:rFonts w:ascii="Times New Roman" w:hAnsi="Times New Roman" w:cs="Times New Roman"/>
          <w:bCs/>
          <w:sz w:val="24"/>
          <w:szCs w:val="24"/>
        </w:rPr>
        <w:t xml:space="preserve">лавы Камышинского муниципального района об использовании </w:t>
      </w:r>
      <w:r w:rsidRPr="005E774E">
        <w:rPr>
          <w:rFonts w:ascii="Times New Roman" w:hAnsi="Times New Roman" w:cs="Times New Roman"/>
          <w:bCs/>
          <w:sz w:val="24"/>
          <w:szCs w:val="24"/>
        </w:rPr>
        <w:t>межбюджетных трансфертов п</w:t>
      </w:r>
      <w:r w:rsidRPr="005E774E">
        <w:rPr>
          <w:rFonts w:ascii="Times New Roman" w:hAnsi="Times New Roman" w:cs="Times New Roman"/>
          <w:sz w:val="24"/>
          <w:szCs w:val="24"/>
        </w:rPr>
        <w:t>о подразделу 1003 «</w:t>
      </w:r>
      <w:r w:rsidRPr="005E774E">
        <w:rPr>
          <w:rFonts w:ascii="Times New Roman" w:hAnsi="Times New Roman" w:cs="Times New Roman"/>
          <w:bCs/>
          <w:sz w:val="24"/>
          <w:szCs w:val="24"/>
        </w:rPr>
        <w:t xml:space="preserve">Социальное обеспечение населения» (далее отчет  Камышинского района) за 2015 год администрацией </w:t>
      </w:r>
      <w:r w:rsidRPr="005E774E">
        <w:rPr>
          <w:rFonts w:ascii="Times New Roman" w:hAnsi="Times New Roman" w:cs="Times New Roman"/>
          <w:sz w:val="24"/>
          <w:szCs w:val="24"/>
        </w:rPr>
        <w:t>Петров Вала не запрашивался</w:t>
      </w:r>
      <w:r w:rsidRPr="005E774E">
        <w:rPr>
          <w:rFonts w:ascii="Times New Roman" w:hAnsi="Times New Roman" w:cs="Times New Roman"/>
          <w:bCs/>
          <w:sz w:val="24"/>
          <w:szCs w:val="24"/>
        </w:rPr>
        <w:t xml:space="preserve">  и представлен только на момент проверки 19.05</w:t>
      </w:r>
      <w:r w:rsidRPr="005E774E">
        <w:rPr>
          <w:rFonts w:ascii="Times New Roman" w:hAnsi="Times New Roman" w:cs="Times New Roman"/>
          <w:sz w:val="24"/>
          <w:szCs w:val="24"/>
        </w:rPr>
        <w:t>.2016 года.</w:t>
      </w:r>
      <w:r w:rsidRPr="005E774E">
        <w:rPr>
          <w:rFonts w:ascii="Times New Roman" w:hAnsi="Times New Roman" w:cs="Times New Roman"/>
          <w:bCs/>
          <w:sz w:val="24"/>
          <w:szCs w:val="24"/>
        </w:rPr>
        <w:t xml:space="preserve"> </w:t>
      </w:r>
    </w:p>
    <w:p w:rsidR="004769E7" w:rsidRPr="005E774E" w:rsidRDefault="005E774E" w:rsidP="00462697">
      <w:pPr>
        <w:spacing w:after="0" w:line="240" w:lineRule="auto"/>
        <w:ind w:firstLine="708"/>
        <w:jc w:val="both"/>
        <w:rPr>
          <w:rFonts w:ascii="Times New Roman" w:hAnsi="Times New Roman" w:cs="Times New Roman"/>
          <w:bCs/>
          <w:sz w:val="24"/>
          <w:szCs w:val="24"/>
        </w:rPr>
      </w:pPr>
      <w:r w:rsidRPr="005E774E">
        <w:rPr>
          <w:rFonts w:ascii="Times New Roman" w:hAnsi="Times New Roman" w:cs="Times New Roman"/>
          <w:bCs/>
          <w:sz w:val="24"/>
          <w:szCs w:val="24"/>
        </w:rPr>
        <w:t>Таким образом, ввиду отсутствия отчетов Администрацией не контролируются как использование средств передаваемых межбюджетных трансфертов, так и исполнение переданных полномочий.</w:t>
      </w:r>
    </w:p>
    <w:p w:rsidR="00462697" w:rsidRPr="004769E7" w:rsidRDefault="00462697" w:rsidP="00462697">
      <w:pPr>
        <w:spacing w:after="0" w:line="240" w:lineRule="auto"/>
        <w:ind w:firstLine="708"/>
        <w:jc w:val="both"/>
        <w:rPr>
          <w:rFonts w:ascii="Times New Roman" w:hAnsi="Times New Roman" w:cs="Times New Roman"/>
          <w:bCs/>
          <w:sz w:val="24"/>
          <w:szCs w:val="24"/>
        </w:rPr>
      </w:pPr>
      <w:r w:rsidRPr="005E774E">
        <w:rPr>
          <w:rFonts w:ascii="Times New Roman" w:hAnsi="Times New Roman" w:cs="Times New Roman"/>
          <w:bCs/>
          <w:sz w:val="24"/>
          <w:szCs w:val="24"/>
        </w:rPr>
        <w:t>Согласно информации об использовании средств, передаваемых поселениями Камышинскому муниципальному району, представленной в ходе проверки, на</w:t>
      </w:r>
      <w:r w:rsidRPr="004769E7">
        <w:rPr>
          <w:rFonts w:ascii="Times New Roman" w:hAnsi="Times New Roman" w:cs="Times New Roman"/>
          <w:bCs/>
          <w:sz w:val="24"/>
          <w:szCs w:val="24"/>
        </w:rPr>
        <w:t xml:space="preserve"> осуществление поселенческих полномочий по состоянию на 01.01.2016 (далее Информация) по программе «Молодой семье - доступное жилье» остаток средств на 01.01.2015 по городскому поселению </w:t>
      </w:r>
      <w:r w:rsidRPr="004769E7">
        <w:rPr>
          <w:rFonts w:ascii="Times New Roman" w:hAnsi="Times New Roman" w:cs="Times New Roman"/>
          <w:sz w:val="24"/>
          <w:szCs w:val="24"/>
        </w:rPr>
        <w:t>Петров Вал составлял 606,8 тыс. рублей.</w:t>
      </w:r>
    </w:p>
    <w:p w:rsidR="00462697" w:rsidRPr="004769E7" w:rsidRDefault="00462697" w:rsidP="00462697">
      <w:pPr>
        <w:spacing w:after="0" w:line="240" w:lineRule="auto"/>
        <w:ind w:firstLine="708"/>
        <w:jc w:val="both"/>
        <w:rPr>
          <w:rFonts w:ascii="Times New Roman" w:hAnsi="Times New Roman" w:cs="Times New Roman"/>
          <w:sz w:val="24"/>
          <w:szCs w:val="24"/>
        </w:rPr>
      </w:pPr>
      <w:r w:rsidRPr="004769E7">
        <w:rPr>
          <w:rFonts w:ascii="Times New Roman" w:hAnsi="Times New Roman" w:cs="Times New Roman"/>
          <w:sz w:val="24"/>
          <w:szCs w:val="24"/>
        </w:rPr>
        <w:t>По данным</w:t>
      </w:r>
      <w:r w:rsidR="00901D5E">
        <w:rPr>
          <w:rFonts w:ascii="Times New Roman" w:hAnsi="Times New Roman" w:cs="Times New Roman"/>
          <w:sz w:val="24"/>
          <w:szCs w:val="24"/>
        </w:rPr>
        <w:t>,</w:t>
      </w:r>
      <w:r w:rsidRPr="004769E7">
        <w:rPr>
          <w:rFonts w:ascii="Times New Roman" w:hAnsi="Times New Roman" w:cs="Times New Roman"/>
          <w:sz w:val="24"/>
          <w:szCs w:val="24"/>
        </w:rPr>
        <w:t xml:space="preserve"> предоставленным специалистом администрации Петров Вала</w:t>
      </w:r>
      <w:r w:rsidR="00901D5E">
        <w:rPr>
          <w:rFonts w:ascii="Times New Roman" w:hAnsi="Times New Roman" w:cs="Times New Roman"/>
          <w:sz w:val="24"/>
          <w:szCs w:val="24"/>
        </w:rPr>
        <w:t>,</w:t>
      </w:r>
      <w:r w:rsidRPr="004769E7">
        <w:rPr>
          <w:rFonts w:ascii="Times New Roman" w:hAnsi="Times New Roman" w:cs="Times New Roman"/>
          <w:sz w:val="24"/>
          <w:szCs w:val="24"/>
        </w:rPr>
        <w:t xml:space="preserve"> по состоянию на 01.01.2015 </w:t>
      </w:r>
      <w:r w:rsidR="00DA6EC6" w:rsidRPr="004769E7">
        <w:rPr>
          <w:rFonts w:ascii="Times New Roman" w:hAnsi="Times New Roman" w:cs="Times New Roman"/>
          <w:sz w:val="24"/>
          <w:szCs w:val="24"/>
        </w:rPr>
        <w:t xml:space="preserve">информация об </w:t>
      </w:r>
      <w:r w:rsidRPr="004769E7">
        <w:rPr>
          <w:rFonts w:ascii="Times New Roman" w:hAnsi="Times New Roman" w:cs="Times New Roman"/>
          <w:sz w:val="24"/>
          <w:szCs w:val="24"/>
        </w:rPr>
        <w:t>очередност</w:t>
      </w:r>
      <w:r w:rsidR="00DA6EC6" w:rsidRPr="004769E7">
        <w:rPr>
          <w:rFonts w:ascii="Times New Roman" w:hAnsi="Times New Roman" w:cs="Times New Roman"/>
          <w:sz w:val="24"/>
          <w:szCs w:val="24"/>
        </w:rPr>
        <w:t>и</w:t>
      </w:r>
      <w:r w:rsidRPr="004769E7">
        <w:rPr>
          <w:rFonts w:ascii="Times New Roman" w:hAnsi="Times New Roman" w:cs="Times New Roman"/>
          <w:sz w:val="24"/>
          <w:szCs w:val="24"/>
        </w:rPr>
        <w:t xml:space="preserve"> участников </w:t>
      </w:r>
      <w:hyperlink w:anchor="sub_1000" w:history="1">
        <w:r w:rsidRPr="004769E7">
          <w:rPr>
            <w:rStyle w:val="ac"/>
            <w:rFonts w:ascii="Times New Roman" w:hAnsi="Times New Roman"/>
            <w:b w:val="0"/>
            <w:color w:val="auto"/>
            <w:sz w:val="24"/>
            <w:szCs w:val="24"/>
          </w:rPr>
          <w:t>муниципальной программы</w:t>
        </w:r>
      </w:hyperlink>
      <w:r w:rsidRPr="004769E7">
        <w:rPr>
          <w:rFonts w:ascii="Times New Roman" w:hAnsi="Times New Roman" w:cs="Times New Roman"/>
          <w:b/>
          <w:sz w:val="24"/>
          <w:szCs w:val="24"/>
        </w:rPr>
        <w:t xml:space="preserve"> </w:t>
      </w:r>
      <w:r w:rsidRPr="004769E7">
        <w:rPr>
          <w:rFonts w:ascii="Times New Roman" w:hAnsi="Times New Roman" w:cs="Times New Roman"/>
          <w:sz w:val="24"/>
          <w:szCs w:val="24"/>
        </w:rPr>
        <w:t xml:space="preserve"> "Молодой семье - доступное жилье" на 2014-2016 годы, утвержденной </w:t>
      </w:r>
      <w:proofErr w:type="gramStart"/>
      <w:r w:rsidRPr="004769E7">
        <w:rPr>
          <w:rFonts w:ascii="Times New Roman" w:hAnsi="Times New Roman" w:cs="Times New Roman"/>
          <w:sz w:val="24"/>
          <w:szCs w:val="24"/>
        </w:rPr>
        <w:t>п</w:t>
      </w:r>
      <w:proofErr w:type="gramEnd"/>
      <w:r w:rsidR="007A3001">
        <w:fldChar w:fldCharType="begin"/>
      </w:r>
      <w:r w:rsidR="007A3001">
        <w:instrText>HYPERLINK "garantF1://24612600.0"</w:instrText>
      </w:r>
      <w:r w:rsidR="007A3001">
        <w:fldChar w:fldCharType="separate"/>
      </w:r>
      <w:r w:rsidRPr="004769E7">
        <w:rPr>
          <w:rStyle w:val="ac"/>
          <w:rFonts w:ascii="Times New Roman" w:hAnsi="Times New Roman"/>
          <w:b w:val="0"/>
          <w:bCs w:val="0"/>
          <w:color w:val="auto"/>
          <w:sz w:val="24"/>
          <w:szCs w:val="24"/>
        </w:rPr>
        <w:t xml:space="preserve">остановлением администрации Камышинского муниципального района Волгоградской области от 23.10.2013 </w:t>
      </w:r>
      <w:r w:rsidR="007A3001">
        <w:fldChar w:fldCharType="end"/>
      </w:r>
      <w:r w:rsidRPr="004769E7">
        <w:rPr>
          <w:rFonts w:ascii="Times New Roman" w:hAnsi="Times New Roman" w:cs="Times New Roman"/>
          <w:sz w:val="24"/>
          <w:szCs w:val="24"/>
        </w:rPr>
        <w:t xml:space="preserve">№1452-п, </w:t>
      </w:r>
      <w:r w:rsidR="00DA6EC6" w:rsidRPr="004769E7">
        <w:rPr>
          <w:rFonts w:ascii="Times New Roman" w:hAnsi="Times New Roman" w:cs="Times New Roman"/>
          <w:sz w:val="24"/>
          <w:szCs w:val="24"/>
        </w:rPr>
        <w:t xml:space="preserve">в поселении </w:t>
      </w:r>
      <w:r w:rsidRPr="004769E7">
        <w:rPr>
          <w:rFonts w:ascii="Times New Roman" w:hAnsi="Times New Roman" w:cs="Times New Roman"/>
          <w:sz w:val="24"/>
          <w:szCs w:val="24"/>
        </w:rPr>
        <w:t>отсутствует.</w:t>
      </w:r>
    </w:p>
    <w:p w:rsidR="00462697" w:rsidRPr="004769E7" w:rsidRDefault="00462697" w:rsidP="00462697">
      <w:pPr>
        <w:spacing w:after="0" w:line="240" w:lineRule="auto"/>
        <w:ind w:firstLine="708"/>
        <w:jc w:val="both"/>
        <w:rPr>
          <w:rFonts w:ascii="Times New Roman" w:hAnsi="Times New Roman" w:cs="Times New Roman"/>
          <w:sz w:val="24"/>
          <w:szCs w:val="24"/>
        </w:rPr>
      </w:pPr>
      <w:r w:rsidRPr="004769E7">
        <w:rPr>
          <w:rFonts w:ascii="Times New Roman" w:hAnsi="Times New Roman" w:cs="Times New Roman"/>
          <w:sz w:val="24"/>
          <w:szCs w:val="24"/>
        </w:rPr>
        <w:t xml:space="preserve">При этом в бюджете </w:t>
      </w:r>
      <w:r w:rsidRPr="004769E7">
        <w:rPr>
          <w:rFonts w:ascii="Times New Roman" w:hAnsi="Times New Roman" w:cs="Times New Roman"/>
          <w:bCs/>
          <w:sz w:val="24"/>
          <w:szCs w:val="24"/>
        </w:rPr>
        <w:t xml:space="preserve">городского поселения </w:t>
      </w:r>
      <w:r w:rsidRPr="004769E7">
        <w:rPr>
          <w:rFonts w:ascii="Times New Roman" w:hAnsi="Times New Roman" w:cs="Times New Roman"/>
          <w:sz w:val="24"/>
          <w:szCs w:val="24"/>
        </w:rPr>
        <w:t xml:space="preserve">Петров Вал на 2015 год в рамках реализации </w:t>
      </w:r>
      <w:r w:rsidR="00D95D33" w:rsidRPr="004769E7">
        <w:rPr>
          <w:rFonts w:ascii="Times New Roman" w:hAnsi="Times New Roman" w:cs="Times New Roman"/>
          <w:sz w:val="24"/>
          <w:szCs w:val="24"/>
        </w:rPr>
        <w:t xml:space="preserve">районной </w:t>
      </w:r>
      <w:r w:rsidRPr="004769E7">
        <w:rPr>
          <w:rFonts w:ascii="Times New Roman" w:hAnsi="Times New Roman" w:cs="Times New Roman"/>
          <w:bCs/>
          <w:sz w:val="24"/>
          <w:szCs w:val="24"/>
        </w:rPr>
        <w:t>программы «Молодой семье - доступное жилье» закладываются межбюджетные трансферты в размере 943,3 тыс. рублей.</w:t>
      </w:r>
    </w:p>
    <w:p w:rsidR="00462697" w:rsidRPr="004769E7" w:rsidRDefault="00462697" w:rsidP="004769E7">
      <w:pPr>
        <w:spacing w:after="0" w:line="240" w:lineRule="auto"/>
        <w:ind w:firstLine="708"/>
        <w:jc w:val="both"/>
        <w:rPr>
          <w:rFonts w:ascii="Times New Roman" w:hAnsi="Times New Roman" w:cs="Times New Roman"/>
          <w:bCs/>
          <w:sz w:val="24"/>
          <w:szCs w:val="24"/>
        </w:rPr>
      </w:pPr>
      <w:r w:rsidRPr="004769E7">
        <w:rPr>
          <w:rFonts w:ascii="Times New Roman" w:hAnsi="Times New Roman" w:cs="Times New Roman"/>
          <w:sz w:val="24"/>
          <w:szCs w:val="24"/>
        </w:rPr>
        <w:t xml:space="preserve">За 2015 год </w:t>
      </w:r>
      <w:r w:rsidR="004769E7" w:rsidRPr="004769E7">
        <w:rPr>
          <w:rFonts w:ascii="Times New Roman" w:hAnsi="Times New Roman" w:cs="Times New Roman"/>
          <w:sz w:val="24"/>
          <w:szCs w:val="24"/>
        </w:rPr>
        <w:t>д</w:t>
      </w:r>
      <w:r w:rsidRPr="004769E7">
        <w:rPr>
          <w:rFonts w:ascii="Times New Roman" w:hAnsi="Times New Roman" w:cs="Times New Roman"/>
          <w:sz w:val="24"/>
          <w:szCs w:val="24"/>
        </w:rPr>
        <w:t>ве семьи были признаны нуждающимися в улучшении жилищных условий</w:t>
      </w:r>
      <w:r w:rsidR="00901D5E">
        <w:rPr>
          <w:rFonts w:ascii="Times New Roman" w:hAnsi="Times New Roman" w:cs="Times New Roman"/>
          <w:sz w:val="24"/>
          <w:szCs w:val="24"/>
        </w:rPr>
        <w:t>,</w:t>
      </w:r>
      <w:r w:rsidRPr="004769E7">
        <w:rPr>
          <w:rFonts w:ascii="Times New Roman" w:hAnsi="Times New Roman" w:cs="Times New Roman"/>
          <w:sz w:val="24"/>
          <w:szCs w:val="24"/>
        </w:rPr>
        <w:t xml:space="preserve"> и пакет документов для дальнейшей работы был направлен в администрацию </w:t>
      </w:r>
      <w:r w:rsidRPr="004769E7">
        <w:rPr>
          <w:rFonts w:ascii="Times New Roman" w:hAnsi="Times New Roman" w:cs="Times New Roman"/>
          <w:bCs/>
          <w:sz w:val="24"/>
          <w:szCs w:val="24"/>
        </w:rPr>
        <w:t xml:space="preserve">Камышинского муниципального района. </w:t>
      </w:r>
    </w:p>
    <w:p w:rsidR="00462697" w:rsidRPr="004769E7" w:rsidRDefault="00462697" w:rsidP="00462697">
      <w:pPr>
        <w:spacing w:after="0" w:line="240" w:lineRule="auto"/>
        <w:ind w:firstLine="708"/>
        <w:jc w:val="both"/>
        <w:rPr>
          <w:rFonts w:ascii="Times New Roman" w:hAnsi="Times New Roman" w:cs="Times New Roman"/>
          <w:bCs/>
          <w:sz w:val="24"/>
          <w:szCs w:val="24"/>
        </w:rPr>
      </w:pPr>
      <w:r w:rsidRPr="004769E7">
        <w:rPr>
          <w:rFonts w:ascii="Times New Roman" w:hAnsi="Times New Roman" w:cs="Times New Roman"/>
          <w:bCs/>
          <w:sz w:val="24"/>
          <w:szCs w:val="24"/>
        </w:rPr>
        <w:t>Согласно Информации в рамках реализации переданных полномочий городского поселения Петров Вал Камышинским муниципальным районом за 2015 год использовано межбюджетных трансфертов в размере 842,9 тыс.</w:t>
      </w:r>
      <w:r w:rsidR="00DA6EC6" w:rsidRPr="004769E7">
        <w:rPr>
          <w:rFonts w:ascii="Times New Roman" w:hAnsi="Times New Roman" w:cs="Times New Roman"/>
          <w:bCs/>
          <w:sz w:val="24"/>
          <w:szCs w:val="24"/>
        </w:rPr>
        <w:t xml:space="preserve"> </w:t>
      </w:r>
      <w:r w:rsidRPr="004769E7">
        <w:rPr>
          <w:rFonts w:ascii="Times New Roman" w:hAnsi="Times New Roman" w:cs="Times New Roman"/>
          <w:bCs/>
          <w:sz w:val="24"/>
          <w:szCs w:val="24"/>
        </w:rPr>
        <w:t>руб. и остаток по состоянию на 01.01</w:t>
      </w:r>
      <w:r w:rsidR="001B7EF0">
        <w:rPr>
          <w:rFonts w:ascii="Times New Roman" w:hAnsi="Times New Roman" w:cs="Times New Roman"/>
          <w:bCs/>
          <w:sz w:val="24"/>
          <w:szCs w:val="24"/>
        </w:rPr>
        <w:t>.2016 составил 707,2 тыс. руб</w:t>
      </w:r>
      <w:r w:rsidRPr="004769E7">
        <w:rPr>
          <w:rFonts w:ascii="Times New Roman" w:hAnsi="Times New Roman" w:cs="Times New Roman"/>
          <w:bCs/>
          <w:sz w:val="24"/>
          <w:szCs w:val="24"/>
        </w:rPr>
        <w:t>.</w:t>
      </w:r>
      <w:r w:rsidR="001B7EF0">
        <w:rPr>
          <w:rFonts w:ascii="Times New Roman" w:hAnsi="Times New Roman" w:cs="Times New Roman"/>
          <w:bCs/>
          <w:sz w:val="24"/>
          <w:szCs w:val="24"/>
        </w:rPr>
        <w:t>, то есть вырос по сравнению с началом года на 100,4 тыс. рублей.</w:t>
      </w:r>
    </w:p>
    <w:p w:rsidR="00462697" w:rsidRPr="004769E7" w:rsidRDefault="00DA6EC6" w:rsidP="00462697">
      <w:pPr>
        <w:autoSpaceDE w:val="0"/>
        <w:autoSpaceDN w:val="0"/>
        <w:adjustRightInd w:val="0"/>
        <w:spacing w:after="0" w:line="240" w:lineRule="auto"/>
        <w:ind w:firstLine="720"/>
        <w:jc w:val="both"/>
        <w:rPr>
          <w:rFonts w:ascii="Times New Roman" w:hAnsi="Times New Roman" w:cs="Times New Roman"/>
          <w:sz w:val="24"/>
          <w:szCs w:val="24"/>
        </w:rPr>
      </w:pPr>
      <w:r w:rsidRPr="004769E7">
        <w:rPr>
          <w:rFonts w:ascii="Times New Roman" w:hAnsi="Times New Roman" w:cs="Times New Roman"/>
          <w:sz w:val="24"/>
          <w:szCs w:val="24"/>
        </w:rPr>
        <w:t>Н</w:t>
      </w:r>
      <w:r w:rsidR="00D95D33" w:rsidRPr="004769E7">
        <w:rPr>
          <w:rFonts w:ascii="Times New Roman" w:hAnsi="Times New Roman" w:cs="Times New Roman"/>
          <w:sz w:val="24"/>
          <w:szCs w:val="24"/>
        </w:rPr>
        <w:t>еиспользованные средства по состоянию на 01.01.2015 и на 01.01.2016 Камышинским муниципальным районом возвращены</w:t>
      </w:r>
      <w:r w:rsidRPr="004769E7">
        <w:rPr>
          <w:rFonts w:ascii="Times New Roman" w:hAnsi="Times New Roman" w:cs="Times New Roman"/>
          <w:sz w:val="24"/>
          <w:szCs w:val="24"/>
        </w:rPr>
        <w:t xml:space="preserve"> в бюджет поселения в течение 15 рабочих дней и в дальнейшем потребность в них подтверждена</w:t>
      </w:r>
      <w:r w:rsidR="00080D4B">
        <w:rPr>
          <w:rFonts w:ascii="Times New Roman" w:hAnsi="Times New Roman" w:cs="Times New Roman"/>
          <w:sz w:val="24"/>
          <w:szCs w:val="24"/>
        </w:rPr>
        <w:t xml:space="preserve"> администрацией Камышинского муниципального района</w:t>
      </w:r>
      <w:r w:rsidRPr="004769E7">
        <w:rPr>
          <w:rFonts w:ascii="Times New Roman" w:hAnsi="Times New Roman" w:cs="Times New Roman"/>
          <w:sz w:val="24"/>
          <w:szCs w:val="24"/>
        </w:rPr>
        <w:t xml:space="preserve"> и средства возвращены в районный бюджет</w:t>
      </w:r>
      <w:r w:rsidR="00D95D33" w:rsidRPr="004769E7">
        <w:rPr>
          <w:rFonts w:ascii="Times New Roman" w:hAnsi="Times New Roman" w:cs="Times New Roman"/>
          <w:sz w:val="24"/>
          <w:szCs w:val="24"/>
        </w:rPr>
        <w:t xml:space="preserve">. </w:t>
      </w:r>
      <w:r w:rsidRPr="004769E7">
        <w:rPr>
          <w:rFonts w:ascii="Times New Roman" w:hAnsi="Times New Roman" w:cs="Times New Roman"/>
          <w:sz w:val="24"/>
          <w:szCs w:val="24"/>
        </w:rPr>
        <w:t xml:space="preserve">При этом </w:t>
      </w:r>
      <w:r w:rsidR="00927E98" w:rsidRPr="004769E7">
        <w:rPr>
          <w:rFonts w:ascii="Times New Roman" w:hAnsi="Times New Roman" w:cs="Times New Roman"/>
          <w:sz w:val="24"/>
          <w:szCs w:val="24"/>
        </w:rPr>
        <w:t xml:space="preserve">в целях подтверждения потребности в остатках, а также в целях достоверности планирования ассигнований на текущий год представляется </w:t>
      </w:r>
      <w:r w:rsidRPr="004769E7">
        <w:rPr>
          <w:rFonts w:ascii="Times New Roman" w:hAnsi="Times New Roman" w:cs="Times New Roman"/>
          <w:sz w:val="24"/>
          <w:szCs w:val="24"/>
        </w:rPr>
        <w:t xml:space="preserve"> </w:t>
      </w:r>
      <w:r w:rsidR="00927E98" w:rsidRPr="004769E7">
        <w:rPr>
          <w:rFonts w:ascii="Times New Roman" w:hAnsi="Times New Roman" w:cs="Times New Roman"/>
          <w:sz w:val="24"/>
          <w:szCs w:val="24"/>
        </w:rPr>
        <w:t xml:space="preserve">необходимым в Администрации </w:t>
      </w:r>
      <w:r w:rsidR="000624AE" w:rsidRPr="004769E7">
        <w:rPr>
          <w:rFonts w:ascii="Times New Roman" w:hAnsi="Times New Roman" w:cs="Times New Roman"/>
          <w:sz w:val="24"/>
          <w:szCs w:val="24"/>
        </w:rPr>
        <w:t xml:space="preserve">поселения </w:t>
      </w:r>
      <w:r w:rsidR="00927E98" w:rsidRPr="004769E7">
        <w:rPr>
          <w:rFonts w:ascii="Times New Roman" w:hAnsi="Times New Roman" w:cs="Times New Roman"/>
          <w:sz w:val="24"/>
          <w:szCs w:val="24"/>
        </w:rPr>
        <w:t>иметь информацию о текущем состоянии очередности, а также о количестве выданных сертификатов.</w:t>
      </w:r>
    </w:p>
    <w:p w:rsidR="00462697" w:rsidRPr="004769E7" w:rsidRDefault="00DA6EC6" w:rsidP="00462697">
      <w:pPr>
        <w:spacing w:after="0" w:line="240" w:lineRule="auto"/>
        <w:ind w:firstLine="708"/>
        <w:jc w:val="both"/>
        <w:rPr>
          <w:rFonts w:ascii="Times New Roman" w:hAnsi="Times New Roman" w:cs="Times New Roman"/>
          <w:bCs/>
          <w:sz w:val="24"/>
          <w:szCs w:val="24"/>
        </w:rPr>
      </w:pPr>
      <w:proofErr w:type="gramStart"/>
      <w:r w:rsidRPr="004769E7">
        <w:rPr>
          <w:rFonts w:ascii="Times New Roman" w:hAnsi="Times New Roman" w:cs="Times New Roman"/>
          <w:bCs/>
          <w:sz w:val="24"/>
          <w:szCs w:val="24"/>
        </w:rPr>
        <w:t>Согласно о</w:t>
      </w:r>
      <w:r w:rsidR="00462697" w:rsidRPr="004769E7">
        <w:rPr>
          <w:rFonts w:ascii="Times New Roman" w:hAnsi="Times New Roman" w:cs="Times New Roman"/>
          <w:bCs/>
          <w:sz w:val="24"/>
          <w:szCs w:val="24"/>
        </w:rPr>
        <w:t>тчет</w:t>
      </w:r>
      <w:r w:rsidRPr="004769E7">
        <w:rPr>
          <w:rFonts w:ascii="Times New Roman" w:hAnsi="Times New Roman" w:cs="Times New Roman"/>
          <w:bCs/>
          <w:sz w:val="24"/>
          <w:szCs w:val="24"/>
        </w:rPr>
        <w:t>у</w:t>
      </w:r>
      <w:r w:rsidR="00462697" w:rsidRPr="004769E7">
        <w:rPr>
          <w:rFonts w:ascii="Times New Roman" w:hAnsi="Times New Roman" w:cs="Times New Roman"/>
          <w:bCs/>
          <w:sz w:val="24"/>
          <w:szCs w:val="24"/>
        </w:rPr>
        <w:t xml:space="preserve"> Камышинского района за 2015 год приобретено 4 жилых помещени</w:t>
      </w:r>
      <w:r w:rsidR="00080D4B">
        <w:rPr>
          <w:rFonts w:ascii="Times New Roman" w:hAnsi="Times New Roman" w:cs="Times New Roman"/>
          <w:bCs/>
          <w:sz w:val="24"/>
          <w:szCs w:val="24"/>
        </w:rPr>
        <w:t>я</w:t>
      </w:r>
      <w:r w:rsidR="00462697" w:rsidRPr="004769E7">
        <w:rPr>
          <w:rFonts w:ascii="Times New Roman" w:hAnsi="Times New Roman" w:cs="Times New Roman"/>
          <w:bCs/>
          <w:sz w:val="24"/>
          <w:szCs w:val="24"/>
        </w:rPr>
        <w:t xml:space="preserve"> с использованием ипотечного кредита для 4 молодых семей, в т.ч. 2 семьи</w:t>
      </w:r>
      <w:r w:rsidR="00080D4B">
        <w:rPr>
          <w:rFonts w:ascii="Times New Roman" w:hAnsi="Times New Roman" w:cs="Times New Roman"/>
          <w:bCs/>
          <w:sz w:val="24"/>
          <w:szCs w:val="24"/>
        </w:rPr>
        <w:t>,</w:t>
      </w:r>
      <w:r w:rsidR="00462697" w:rsidRPr="004769E7">
        <w:rPr>
          <w:rFonts w:ascii="Times New Roman" w:hAnsi="Times New Roman" w:cs="Times New Roman"/>
          <w:bCs/>
          <w:sz w:val="24"/>
          <w:szCs w:val="24"/>
        </w:rPr>
        <w:t xml:space="preserve"> </w:t>
      </w:r>
      <w:r w:rsidR="00462697" w:rsidRPr="004769E7">
        <w:rPr>
          <w:rFonts w:ascii="Times New Roman" w:hAnsi="Times New Roman" w:cs="Times New Roman"/>
          <w:sz w:val="24"/>
          <w:szCs w:val="24"/>
        </w:rPr>
        <w:t>признанные нуждающимися в улучшении жилищных условий в 2015 году</w:t>
      </w:r>
      <w:r w:rsidR="00080D4B">
        <w:rPr>
          <w:rFonts w:ascii="Times New Roman" w:hAnsi="Times New Roman" w:cs="Times New Roman"/>
          <w:sz w:val="24"/>
          <w:szCs w:val="24"/>
        </w:rPr>
        <w:t>,</w:t>
      </w:r>
      <w:r w:rsidR="00462697" w:rsidRPr="004769E7">
        <w:rPr>
          <w:rFonts w:ascii="Times New Roman" w:hAnsi="Times New Roman" w:cs="Times New Roman"/>
          <w:sz w:val="24"/>
          <w:szCs w:val="24"/>
        </w:rPr>
        <w:t xml:space="preserve"> и </w:t>
      </w:r>
      <w:r w:rsidR="00462697" w:rsidRPr="004769E7">
        <w:rPr>
          <w:rFonts w:ascii="Times New Roman" w:hAnsi="Times New Roman" w:cs="Times New Roman"/>
          <w:bCs/>
          <w:sz w:val="24"/>
          <w:szCs w:val="24"/>
        </w:rPr>
        <w:t>2 семьи</w:t>
      </w:r>
      <w:r w:rsidR="00080D4B">
        <w:rPr>
          <w:rFonts w:ascii="Times New Roman" w:hAnsi="Times New Roman" w:cs="Times New Roman"/>
          <w:bCs/>
          <w:sz w:val="24"/>
          <w:szCs w:val="24"/>
        </w:rPr>
        <w:t>,</w:t>
      </w:r>
      <w:r w:rsidR="00462697" w:rsidRPr="004769E7">
        <w:rPr>
          <w:rFonts w:ascii="Times New Roman" w:hAnsi="Times New Roman" w:cs="Times New Roman"/>
          <w:bCs/>
          <w:sz w:val="24"/>
          <w:szCs w:val="24"/>
        </w:rPr>
        <w:t xml:space="preserve"> </w:t>
      </w:r>
      <w:r w:rsidR="00462697" w:rsidRPr="004769E7">
        <w:rPr>
          <w:rFonts w:ascii="Times New Roman" w:hAnsi="Times New Roman" w:cs="Times New Roman"/>
          <w:sz w:val="24"/>
          <w:szCs w:val="24"/>
        </w:rPr>
        <w:t xml:space="preserve">признанные нуждающимися в улучшении жилищных условий в 2014 году и состоящие в очереди администрации </w:t>
      </w:r>
      <w:r w:rsidR="00462697" w:rsidRPr="004769E7">
        <w:rPr>
          <w:rFonts w:ascii="Times New Roman" w:hAnsi="Times New Roman" w:cs="Times New Roman"/>
          <w:bCs/>
          <w:sz w:val="24"/>
          <w:szCs w:val="24"/>
        </w:rPr>
        <w:t>Камышинского муниципального района на 01.01.2015 года.</w:t>
      </w:r>
      <w:proofErr w:type="gramEnd"/>
    </w:p>
    <w:p w:rsidR="00462697" w:rsidRPr="004769E7" w:rsidRDefault="00462697" w:rsidP="00462697">
      <w:pPr>
        <w:pStyle w:val="aa"/>
        <w:tabs>
          <w:tab w:val="left" w:pos="840"/>
          <w:tab w:val="left" w:pos="5645"/>
        </w:tabs>
        <w:spacing w:after="0" w:line="240" w:lineRule="auto"/>
        <w:ind w:right="340"/>
        <w:rPr>
          <w:rFonts w:ascii="Times New Roman" w:hAnsi="Times New Roman" w:cs="Times New Roman"/>
          <w:sz w:val="24"/>
          <w:szCs w:val="24"/>
        </w:rPr>
      </w:pPr>
    </w:p>
    <w:p w:rsidR="00462697" w:rsidRPr="00E80605" w:rsidRDefault="00462697" w:rsidP="00462697">
      <w:pPr>
        <w:spacing w:after="0" w:line="240" w:lineRule="auto"/>
        <w:jc w:val="center"/>
        <w:rPr>
          <w:rFonts w:ascii="Times New Roman" w:hAnsi="Times New Roman" w:cs="Times New Roman"/>
          <w:b/>
          <w:i/>
          <w:sz w:val="24"/>
          <w:szCs w:val="24"/>
        </w:rPr>
      </w:pPr>
      <w:r w:rsidRPr="00E80605">
        <w:rPr>
          <w:rFonts w:ascii="Times New Roman" w:hAnsi="Times New Roman" w:cs="Times New Roman"/>
          <w:b/>
          <w:i/>
          <w:sz w:val="24"/>
          <w:szCs w:val="24"/>
        </w:rPr>
        <w:t>Раздел 1100 «Физическая культура и спорт»</w:t>
      </w:r>
    </w:p>
    <w:p w:rsidR="00CB4FE9" w:rsidRPr="00CB4FE9" w:rsidRDefault="00462697" w:rsidP="00462697">
      <w:pPr>
        <w:spacing w:after="0" w:line="240" w:lineRule="auto"/>
        <w:ind w:firstLine="708"/>
        <w:jc w:val="both"/>
        <w:rPr>
          <w:rFonts w:ascii="Times New Roman" w:hAnsi="Times New Roman" w:cs="Times New Roman"/>
          <w:bCs/>
          <w:sz w:val="24"/>
          <w:szCs w:val="24"/>
        </w:rPr>
      </w:pPr>
      <w:r w:rsidRPr="004769E7">
        <w:rPr>
          <w:rFonts w:ascii="Times New Roman" w:hAnsi="Times New Roman" w:cs="Times New Roman"/>
          <w:sz w:val="24"/>
          <w:szCs w:val="24"/>
        </w:rPr>
        <w:t>Расходы бюджета по разделу 1100 «Физическая культура и спорт» исполнены на  327,5</w:t>
      </w:r>
      <w:r w:rsidRPr="004769E7">
        <w:rPr>
          <w:rFonts w:ascii="Times New Roman" w:eastAsia="Times New Roman" w:hAnsi="Times New Roman" w:cs="Times New Roman"/>
          <w:sz w:val="24"/>
          <w:szCs w:val="24"/>
        </w:rPr>
        <w:t xml:space="preserve"> </w:t>
      </w:r>
      <w:r w:rsidRPr="004769E7">
        <w:rPr>
          <w:rFonts w:ascii="Times New Roman" w:hAnsi="Times New Roman" w:cs="Times New Roman"/>
          <w:sz w:val="24"/>
          <w:szCs w:val="24"/>
        </w:rPr>
        <w:t>тыс. руб., или на 100,0% к утвержденным бюджетным ассигнованиям (327,5</w:t>
      </w:r>
      <w:r w:rsidRPr="004769E7">
        <w:rPr>
          <w:rFonts w:ascii="Times New Roman" w:eastAsia="Times New Roman" w:hAnsi="Times New Roman" w:cs="Times New Roman"/>
          <w:sz w:val="24"/>
          <w:szCs w:val="24"/>
        </w:rPr>
        <w:t xml:space="preserve"> </w:t>
      </w:r>
      <w:r w:rsidRPr="004769E7">
        <w:rPr>
          <w:rFonts w:ascii="Times New Roman" w:hAnsi="Times New Roman" w:cs="Times New Roman"/>
          <w:sz w:val="24"/>
          <w:szCs w:val="24"/>
        </w:rPr>
        <w:t>тыс. руб.)</w:t>
      </w:r>
      <w:r w:rsidR="00CB4FE9" w:rsidRPr="004769E7">
        <w:rPr>
          <w:rFonts w:ascii="Times New Roman" w:hAnsi="Times New Roman" w:cs="Times New Roman"/>
          <w:sz w:val="24"/>
          <w:szCs w:val="24"/>
        </w:rPr>
        <w:t>, полномочия</w:t>
      </w:r>
      <w:r w:rsidR="00CB4FE9" w:rsidRPr="00CB4FE9">
        <w:rPr>
          <w:rFonts w:ascii="Times New Roman" w:hAnsi="Times New Roman" w:cs="Times New Roman"/>
          <w:sz w:val="24"/>
          <w:szCs w:val="24"/>
        </w:rPr>
        <w:t xml:space="preserve"> и 100,0</w:t>
      </w:r>
      <w:r w:rsidR="00A33A1A">
        <w:rPr>
          <w:rFonts w:ascii="Times New Roman" w:hAnsi="Times New Roman" w:cs="Times New Roman"/>
          <w:sz w:val="24"/>
          <w:szCs w:val="24"/>
        </w:rPr>
        <w:t>%</w:t>
      </w:r>
      <w:r w:rsidR="00CB4FE9" w:rsidRPr="00CB4FE9">
        <w:rPr>
          <w:rFonts w:ascii="Times New Roman" w:hAnsi="Times New Roman" w:cs="Times New Roman"/>
          <w:sz w:val="24"/>
          <w:szCs w:val="24"/>
        </w:rPr>
        <w:t xml:space="preserve"> финансирования по аналогии с расходами на социальное обеспечение переданы району. В нарушение Соглашения п</w:t>
      </w:r>
      <w:r w:rsidRPr="00CB4FE9">
        <w:rPr>
          <w:rFonts w:ascii="Times New Roman" w:hAnsi="Times New Roman" w:cs="Times New Roman"/>
          <w:bCs/>
          <w:sz w:val="24"/>
          <w:szCs w:val="24"/>
        </w:rPr>
        <w:t xml:space="preserve">еречисление межбюджетных трансфертов </w:t>
      </w:r>
      <w:r w:rsidR="00A33A1A">
        <w:rPr>
          <w:rFonts w:ascii="Times New Roman" w:hAnsi="Times New Roman" w:cs="Times New Roman"/>
          <w:bCs/>
          <w:sz w:val="24"/>
          <w:szCs w:val="24"/>
        </w:rPr>
        <w:t>(</w:t>
      </w:r>
      <w:r w:rsidRPr="00CB4FE9">
        <w:rPr>
          <w:rFonts w:ascii="Times New Roman" w:hAnsi="Times New Roman" w:cs="Times New Roman"/>
          <w:bCs/>
          <w:sz w:val="24"/>
          <w:szCs w:val="24"/>
        </w:rPr>
        <w:t xml:space="preserve">также </w:t>
      </w:r>
      <w:r w:rsidR="00A33A1A">
        <w:rPr>
          <w:rFonts w:ascii="Times New Roman" w:hAnsi="Times New Roman" w:cs="Times New Roman"/>
          <w:bCs/>
          <w:sz w:val="24"/>
          <w:szCs w:val="24"/>
        </w:rPr>
        <w:t xml:space="preserve">как и средства на социальную поддержку) </w:t>
      </w:r>
      <w:r w:rsidRPr="00CB4FE9">
        <w:rPr>
          <w:rFonts w:ascii="Times New Roman" w:hAnsi="Times New Roman" w:cs="Times New Roman"/>
          <w:bCs/>
          <w:sz w:val="24"/>
          <w:szCs w:val="24"/>
        </w:rPr>
        <w:t>осуществлялось поквартально, а не ежемесячно</w:t>
      </w:r>
      <w:r w:rsidR="00CB4FE9" w:rsidRPr="00CB4FE9">
        <w:rPr>
          <w:rFonts w:ascii="Times New Roman" w:hAnsi="Times New Roman" w:cs="Times New Roman"/>
          <w:bCs/>
          <w:sz w:val="24"/>
          <w:szCs w:val="24"/>
        </w:rPr>
        <w:t>.</w:t>
      </w:r>
    </w:p>
    <w:p w:rsidR="00462697" w:rsidRPr="007C0ED1" w:rsidRDefault="00462697" w:rsidP="00462697">
      <w:pPr>
        <w:spacing w:after="0" w:line="240" w:lineRule="auto"/>
        <w:ind w:firstLine="708"/>
        <w:jc w:val="both"/>
        <w:rPr>
          <w:rFonts w:ascii="Times New Roman" w:hAnsi="Times New Roman" w:cs="Times New Roman"/>
          <w:bCs/>
          <w:sz w:val="24"/>
          <w:szCs w:val="24"/>
        </w:rPr>
      </w:pPr>
      <w:r w:rsidRPr="00CB4FE9">
        <w:rPr>
          <w:rFonts w:ascii="Times New Roman" w:hAnsi="Times New Roman" w:cs="Times New Roman"/>
          <w:bCs/>
          <w:sz w:val="24"/>
          <w:szCs w:val="24"/>
        </w:rPr>
        <w:t>Согласно  справк</w:t>
      </w:r>
      <w:r w:rsidR="00080D4B">
        <w:rPr>
          <w:rFonts w:ascii="Times New Roman" w:hAnsi="Times New Roman" w:cs="Times New Roman"/>
          <w:bCs/>
          <w:sz w:val="24"/>
          <w:szCs w:val="24"/>
        </w:rPr>
        <w:t>е</w:t>
      </w:r>
      <w:r w:rsidRPr="00CB4FE9">
        <w:rPr>
          <w:rFonts w:ascii="Times New Roman" w:hAnsi="Times New Roman" w:cs="Times New Roman"/>
          <w:bCs/>
          <w:sz w:val="24"/>
          <w:szCs w:val="24"/>
        </w:rPr>
        <w:t xml:space="preserve"> </w:t>
      </w:r>
      <w:proofErr w:type="gramStart"/>
      <w:r w:rsidRPr="00CB4FE9">
        <w:rPr>
          <w:rFonts w:ascii="Times New Roman" w:hAnsi="Times New Roman" w:cs="Times New Roman"/>
          <w:sz w:val="24"/>
          <w:szCs w:val="24"/>
        </w:rPr>
        <w:t xml:space="preserve">специалиста администрации </w:t>
      </w:r>
      <w:r w:rsidRPr="00CB4FE9">
        <w:rPr>
          <w:rFonts w:ascii="Times New Roman" w:hAnsi="Times New Roman" w:cs="Times New Roman"/>
          <w:bCs/>
          <w:sz w:val="24"/>
          <w:szCs w:val="24"/>
        </w:rPr>
        <w:t xml:space="preserve">городского поселения </w:t>
      </w:r>
      <w:r w:rsidRPr="00CB4FE9">
        <w:rPr>
          <w:rFonts w:ascii="Times New Roman" w:hAnsi="Times New Roman" w:cs="Times New Roman"/>
          <w:sz w:val="24"/>
          <w:szCs w:val="24"/>
        </w:rPr>
        <w:t>Петров Вала</w:t>
      </w:r>
      <w:proofErr w:type="gramEnd"/>
      <w:r w:rsidRPr="00CB4FE9">
        <w:rPr>
          <w:rFonts w:ascii="Times New Roman" w:hAnsi="Times New Roman" w:cs="Times New Roman"/>
          <w:sz w:val="24"/>
          <w:szCs w:val="24"/>
        </w:rPr>
        <w:t xml:space="preserve"> все </w:t>
      </w:r>
      <w:r w:rsidRPr="007C0ED1">
        <w:rPr>
          <w:rFonts w:ascii="Times New Roman" w:hAnsi="Times New Roman" w:cs="Times New Roman"/>
          <w:sz w:val="24"/>
          <w:szCs w:val="24"/>
        </w:rPr>
        <w:t>физкультурные и спортивные мероприятия, которые планировалось провести в течени</w:t>
      </w:r>
      <w:r w:rsidR="00080D4B">
        <w:rPr>
          <w:rFonts w:ascii="Times New Roman" w:hAnsi="Times New Roman" w:cs="Times New Roman"/>
          <w:sz w:val="24"/>
          <w:szCs w:val="24"/>
        </w:rPr>
        <w:t>е</w:t>
      </w:r>
      <w:r w:rsidRPr="007C0ED1">
        <w:rPr>
          <w:rFonts w:ascii="Times New Roman" w:hAnsi="Times New Roman" w:cs="Times New Roman"/>
          <w:sz w:val="24"/>
          <w:szCs w:val="24"/>
        </w:rPr>
        <w:t xml:space="preserve"> 2015 года включены в календарь спортивно-массовых и физкультурно-оздоровительных мероприятий </w:t>
      </w:r>
      <w:r w:rsidRPr="007C0ED1">
        <w:rPr>
          <w:rFonts w:ascii="Times New Roman" w:hAnsi="Times New Roman" w:cs="Times New Roman"/>
          <w:bCs/>
          <w:sz w:val="24"/>
          <w:szCs w:val="24"/>
        </w:rPr>
        <w:t>Камышинского муниципального района на 2015 год.</w:t>
      </w:r>
    </w:p>
    <w:p w:rsidR="007C0ED1" w:rsidRPr="007C0ED1" w:rsidRDefault="00901D5E" w:rsidP="00462697">
      <w:pPr>
        <w:spacing w:after="0" w:line="240" w:lineRule="auto"/>
        <w:ind w:firstLine="708"/>
        <w:jc w:val="both"/>
        <w:rPr>
          <w:rFonts w:ascii="Times New Roman" w:hAnsi="Times New Roman" w:cs="Times New Roman"/>
          <w:bCs/>
          <w:sz w:val="24"/>
          <w:szCs w:val="24"/>
        </w:rPr>
      </w:pPr>
      <w:proofErr w:type="gramStart"/>
      <w:r>
        <w:rPr>
          <w:rFonts w:ascii="Times New Roman" w:hAnsi="Times New Roman" w:cs="Times New Roman"/>
          <w:bCs/>
          <w:sz w:val="24"/>
          <w:szCs w:val="24"/>
        </w:rPr>
        <w:t>Также</w:t>
      </w:r>
      <w:r w:rsidR="006F183B">
        <w:rPr>
          <w:rFonts w:ascii="Times New Roman" w:hAnsi="Times New Roman" w:cs="Times New Roman"/>
          <w:bCs/>
          <w:sz w:val="24"/>
          <w:szCs w:val="24"/>
        </w:rPr>
        <w:t>,</w:t>
      </w:r>
      <w:r>
        <w:rPr>
          <w:rFonts w:ascii="Times New Roman" w:hAnsi="Times New Roman" w:cs="Times New Roman"/>
          <w:bCs/>
          <w:sz w:val="24"/>
          <w:szCs w:val="24"/>
        </w:rPr>
        <w:t xml:space="preserve"> как</w:t>
      </w:r>
      <w:proofErr w:type="gramEnd"/>
      <w:r>
        <w:rPr>
          <w:rFonts w:ascii="Times New Roman" w:hAnsi="Times New Roman" w:cs="Times New Roman"/>
          <w:bCs/>
          <w:sz w:val="24"/>
          <w:szCs w:val="24"/>
        </w:rPr>
        <w:t xml:space="preserve"> и по переданным полномочиям в сфере социальной политики</w:t>
      </w:r>
      <w:r w:rsidR="006F183B">
        <w:rPr>
          <w:rFonts w:ascii="Times New Roman" w:hAnsi="Times New Roman" w:cs="Times New Roman"/>
          <w:bCs/>
          <w:sz w:val="24"/>
          <w:szCs w:val="24"/>
        </w:rPr>
        <w:t>,</w:t>
      </w:r>
      <w:r>
        <w:rPr>
          <w:rFonts w:ascii="Times New Roman" w:hAnsi="Times New Roman" w:cs="Times New Roman"/>
          <w:bCs/>
          <w:sz w:val="24"/>
          <w:szCs w:val="24"/>
        </w:rPr>
        <w:t xml:space="preserve"> информация о расходовании средств и фактическом исполнении полномочий </w:t>
      </w:r>
      <w:r w:rsidR="003B2719">
        <w:rPr>
          <w:rFonts w:ascii="Times New Roman" w:hAnsi="Times New Roman" w:cs="Times New Roman"/>
          <w:bCs/>
          <w:sz w:val="24"/>
          <w:szCs w:val="24"/>
        </w:rPr>
        <w:t xml:space="preserve">по физической культуре и спорту </w:t>
      </w:r>
      <w:r>
        <w:rPr>
          <w:rFonts w:ascii="Times New Roman" w:hAnsi="Times New Roman" w:cs="Times New Roman"/>
          <w:bCs/>
          <w:sz w:val="24"/>
          <w:szCs w:val="24"/>
        </w:rPr>
        <w:t xml:space="preserve">администрацией Камышинского муниципального района в Администрацию не предоставлялась. </w:t>
      </w:r>
      <w:proofErr w:type="gramStart"/>
      <w:r w:rsidR="00462697" w:rsidRPr="007C0ED1">
        <w:rPr>
          <w:rFonts w:ascii="Times New Roman" w:hAnsi="Times New Roman" w:cs="Times New Roman"/>
          <w:bCs/>
          <w:sz w:val="24"/>
          <w:szCs w:val="24"/>
        </w:rPr>
        <w:t>Согласно отчету о реализации муниципальной программы Камышинского муниципального района «Развитие физической культуры и массового спорта в Камышинском муниципальном районе на 2015-2020 годы», полученному</w:t>
      </w:r>
      <w:r w:rsidR="003B2719">
        <w:rPr>
          <w:rFonts w:ascii="Times New Roman" w:hAnsi="Times New Roman" w:cs="Times New Roman"/>
          <w:bCs/>
          <w:sz w:val="24"/>
          <w:szCs w:val="24"/>
        </w:rPr>
        <w:t xml:space="preserve"> от администрации района</w:t>
      </w:r>
      <w:r w:rsidR="00462697" w:rsidRPr="007C0ED1">
        <w:rPr>
          <w:rFonts w:ascii="Times New Roman" w:hAnsi="Times New Roman" w:cs="Times New Roman"/>
          <w:bCs/>
          <w:sz w:val="24"/>
          <w:szCs w:val="24"/>
        </w:rPr>
        <w:t xml:space="preserve"> в ходе проверки, объем межбюджетных трансфертов в части полномочий городского поселения Петров Вала за 2015 год использован на </w:t>
      </w:r>
      <w:r w:rsidR="007C0ED1" w:rsidRPr="007C0ED1">
        <w:rPr>
          <w:rFonts w:ascii="Times New Roman" w:hAnsi="Times New Roman" w:cs="Times New Roman"/>
          <w:bCs/>
          <w:sz w:val="24"/>
          <w:szCs w:val="24"/>
        </w:rPr>
        <w:t>организацию работы в поселении кружков и секций, проведение в поселении спортивных мероприятий различного уровня, расходы по</w:t>
      </w:r>
      <w:proofErr w:type="gramEnd"/>
      <w:r w:rsidR="007C0ED1" w:rsidRPr="007C0ED1">
        <w:rPr>
          <w:rFonts w:ascii="Times New Roman" w:hAnsi="Times New Roman" w:cs="Times New Roman"/>
          <w:bCs/>
          <w:sz w:val="24"/>
          <w:szCs w:val="24"/>
        </w:rPr>
        <w:t xml:space="preserve"> участию спортсменов и команд г. Петров Вал в различных соревнованиях и укрепление материально-технической базы (</w:t>
      </w:r>
      <w:r w:rsidR="007C0ED1">
        <w:rPr>
          <w:rFonts w:ascii="Times New Roman" w:hAnsi="Times New Roman" w:cs="Times New Roman"/>
          <w:bCs/>
          <w:sz w:val="24"/>
          <w:szCs w:val="24"/>
        </w:rPr>
        <w:t>приобрет</w:t>
      </w:r>
      <w:r w:rsidR="007C0ED1" w:rsidRPr="007C0ED1">
        <w:rPr>
          <w:rFonts w:ascii="Times New Roman" w:hAnsi="Times New Roman" w:cs="Times New Roman"/>
          <w:bCs/>
          <w:sz w:val="24"/>
          <w:szCs w:val="24"/>
        </w:rPr>
        <w:t>ение спортивного инвентаря).</w:t>
      </w:r>
    </w:p>
    <w:p w:rsidR="008530C8" w:rsidRDefault="008530C8" w:rsidP="00462697">
      <w:pPr>
        <w:spacing w:after="0" w:line="240" w:lineRule="auto"/>
        <w:jc w:val="center"/>
        <w:rPr>
          <w:rFonts w:ascii="Times New Roman" w:hAnsi="Times New Roman" w:cs="Times New Roman"/>
          <w:b/>
          <w:sz w:val="24"/>
          <w:szCs w:val="24"/>
        </w:rPr>
      </w:pPr>
    </w:p>
    <w:p w:rsidR="00462697" w:rsidRPr="00E80605" w:rsidRDefault="00462697" w:rsidP="00462697">
      <w:pPr>
        <w:spacing w:after="0" w:line="240" w:lineRule="auto"/>
        <w:jc w:val="center"/>
        <w:rPr>
          <w:rFonts w:ascii="Times New Roman" w:hAnsi="Times New Roman" w:cs="Times New Roman"/>
          <w:b/>
          <w:i/>
          <w:sz w:val="24"/>
          <w:szCs w:val="24"/>
        </w:rPr>
      </w:pPr>
      <w:r w:rsidRPr="00E80605">
        <w:rPr>
          <w:rFonts w:ascii="Times New Roman" w:hAnsi="Times New Roman" w:cs="Times New Roman"/>
          <w:b/>
          <w:i/>
          <w:sz w:val="24"/>
          <w:szCs w:val="24"/>
        </w:rPr>
        <w:t>Раздел 1200 «Средства массовой информации»</w:t>
      </w:r>
    </w:p>
    <w:p w:rsidR="00462697" w:rsidRPr="008537FE" w:rsidRDefault="00462697" w:rsidP="008537FE">
      <w:pPr>
        <w:keepNext/>
        <w:autoSpaceDE w:val="0"/>
        <w:autoSpaceDN w:val="0"/>
        <w:adjustRightInd w:val="0"/>
        <w:spacing w:after="0" w:line="240" w:lineRule="auto"/>
        <w:ind w:firstLine="720"/>
        <w:jc w:val="both"/>
        <w:rPr>
          <w:rFonts w:ascii="Times New Roman" w:hAnsi="Times New Roman" w:cs="Times New Roman"/>
          <w:sz w:val="24"/>
          <w:szCs w:val="24"/>
        </w:rPr>
      </w:pPr>
      <w:r w:rsidRPr="008537FE">
        <w:rPr>
          <w:rFonts w:ascii="Times New Roman" w:hAnsi="Times New Roman" w:cs="Times New Roman"/>
          <w:sz w:val="24"/>
          <w:szCs w:val="24"/>
        </w:rPr>
        <w:t>Расходы бюджета по разделу 1200 «Средства массовой информации» исполнены на 308,7</w:t>
      </w:r>
      <w:r w:rsidRPr="008537FE">
        <w:rPr>
          <w:rFonts w:ascii="Times New Roman" w:eastAsia="Times New Roman" w:hAnsi="Times New Roman" w:cs="Times New Roman"/>
          <w:sz w:val="24"/>
          <w:szCs w:val="24"/>
        </w:rPr>
        <w:t xml:space="preserve"> </w:t>
      </w:r>
      <w:r w:rsidRPr="008537FE">
        <w:rPr>
          <w:rFonts w:ascii="Times New Roman" w:hAnsi="Times New Roman" w:cs="Times New Roman"/>
          <w:sz w:val="24"/>
          <w:szCs w:val="24"/>
        </w:rPr>
        <w:t>тыс. руб., или на 95,0% к утвержденным бюджетным ассигнованиям (325,0 тыс.</w:t>
      </w:r>
      <w:r w:rsidR="00FA15F4" w:rsidRPr="008537FE">
        <w:rPr>
          <w:rFonts w:ascii="Times New Roman" w:hAnsi="Times New Roman" w:cs="Times New Roman"/>
          <w:sz w:val="24"/>
          <w:szCs w:val="24"/>
        </w:rPr>
        <w:t xml:space="preserve"> </w:t>
      </w:r>
      <w:r w:rsidRPr="008537FE">
        <w:rPr>
          <w:rFonts w:ascii="Times New Roman" w:hAnsi="Times New Roman" w:cs="Times New Roman"/>
          <w:sz w:val="24"/>
          <w:szCs w:val="24"/>
        </w:rPr>
        <w:t>руб</w:t>
      </w:r>
      <w:r w:rsidR="008537FE" w:rsidRPr="008537FE">
        <w:rPr>
          <w:rFonts w:ascii="Times New Roman" w:hAnsi="Times New Roman" w:cs="Times New Roman"/>
          <w:sz w:val="24"/>
          <w:szCs w:val="24"/>
        </w:rPr>
        <w:t>.).</w:t>
      </w:r>
    </w:p>
    <w:p w:rsidR="007D05F8" w:rsidRDefault="00462697" w:rsidP="00462697">
      <w:pPr>
        <w:keepNext/>
        <w:autoSpaceDE w:val="0"/>
        <w:autoSpaceDN w:val="0"/>
        <w:adjustRightInd w:val="0"/>
        <w:spacing w:after="0" w:line="240" w:lineRule="auto"/>
        <w:ind w:firstLine="708"/>
        <w:jc w:val="both"/>
        <w:rPr>
          <w:rFonts w:ascii="Times New Roman" w:hAnsi="Times New Roman" w:cs="Times New Roman"/>
          <w:sz w:val="24"/>
          <w:szCs w:val="24"/>
        </w:rPr>
      </w:pPr>
      <w:r w:rsidRPr="008537FE">
        <w:rPr>
          <w:rFonts w:ascii="Times New Roman" w:hAnsi="Times New Roman" w:cs="Times New Roman"/>
          <w:sz w:val="24"/>
          <w:szCs w:val="24"/>
        </w:rPr>
        <w:t>По данному разделу произведены расходы</w:t>
      </w:r>
      <w:r w:rsidR="007D05F8">
        <w:rPr>
          <w:rFonts w:ascii="Times New Roman" w:hAnsi="Times New Roman" w:cs="Times New Roman"/>
          <w:sz w:val="24"/>
          <w:szCs w:val="24"/>
        </w:rPr>
        <w:t>,</w:t>
      </w:r>
      <w:r w:rsidRPr="008537FE">
        <w:rPr>
          <w:rFonts w:ascii="Times New Roman" w:hAnsi="Times New Roman" w:cs="Times New Roman"/>
          <w:sz w:val="24"/>
          <w:szCs w:val="24"/>
        </w:rPr>
        <w:t xml:space="preserve"> связанны</w:t>
      </w:r>
      <w:r w:rsidR="007D05F8">
        <w:rPr>
          <w:rFonts w:ascii="Times New Roman" w:hAnsi="Times New Roman" w:cs="Times New Roman"/>
          <w:sz w:val="24"/>
          <w:szCs w:val="24"/>
        </w:rPr>
        <w:t>е</w:t>
      </w:r>
      <w:r w:rsidRPr="008537FE">
        <w:rPr>
          <w:rFonts w:ascii="Times New Roman" w:hAnsi="Times New Roman" w:cs="Times New Roman"/>
          <w:sz w:val="24"/>
          <w:szCs w:val="24"/>
        </w:rPr>
        <w:t xml:space="preserve"> с опубликованием нормативно-правовых актов, подлежащих обязательному опубликованию и иной информации </w:t>
      </w:r>
      <w:r w:rsidR="007D05F8">
        <w:rPr>
          <w:rFonts w:ascii="Times New Roman" w:hAnsi="Times New Roman" w:cs="Times New Roman"/>
          <w:sz w:val="24"/>
          <w:szCs w:val="24"/>
        </w:rPr>
        <w:t>Администрации.</w:t>
      </w:r>
    </w:p>
    <w:p w:rsidR="00462697" w:rsidRPr="008537FE" w:rsidRDefault="00462697" w:rsidP="00462697">
      <w:pPr>
        <w:keepNext/>
        <w:autoSpaceDE w:val="0"/>
        <w:autoSpaceDN w:val="0"/>
        <w:adjustRightInd w:val="0"/>
        <w:spacing w:after="0" w:line="240" w:lineRule="auto"/>
        <w:ind w:firstLine="708"/>
        <w:jc w:val="both"/>
        <w:rPr>
          <w:rFonts w:ascii="Times New Roman" w:hAnsi="Times New Roman" w:cs="Times New Roman"/>
          <w:sz w:val="24"/>
          <w:szCs w:val="24"/>
        </w:rPr>
      </w:pPr>
      <w:r w:rsidRPr="008537FE">
        <w:rPr>
          <w:rFonts w:ascii="Times New Roman" w:hAnsi="Times New Roman" w:cs="Times New Roman"/>
          <w:sz w:val="24"/>
          <w:szCs w:val="24"/>
        </w:rPr>
        <w:t>Неисполненные расходы за 2015 год составили 16,3 тыс</w:t>
      </w:r>
      <w:proofErr w:type="gramStart"/>
      <w:r w:rsidRPr="008537FE">
        <w:rPr>
          <w:rFonts w:ascii="Times New Roman" w:hAnsi="Times New Roman" w:cs="Times New Roman"/>
          <w:sz w:val="24"/>
          <w:szCs w:val="24"/>
        </w:rPr>
        <w:t>.р</w:t>
      </w:r>
      <w:proofErr w:type="gramEnd"/>
      <w:r w:rsidRPr="008537FE">
        <w:rPr>
          <w:rFonts w:ascii="Times New Roman" w:hAnsi="Times New Roman" w:cs="Times New Roman"/>
          <w:sz w:val="24"/>
          <w:szCs w:val="24"/>
        </w:rPr>
        <w:t>уб. при том, что по состоянию на 01.01.2016 имеется кредиторская задолженность в размере 16,5 тыс.руб</w:t>
      </w:r>
      <w:r w:rsidR="008537FE" w:rsidRPr="008537FE">
        <w:rPr>
          <w:rFonts w:ascii="Times New Roman" w:hAnsi="Times New Roman" w:cs="Times New Roman"/>
          <w:sz w:val="24"/>
          <w:szCs w:val="24"/>
        </w:rPr>
        <w:t xml:space="preserve">., образовавшаяся </w:t>
      </w:r>
      <w:r w:rsidRPr="008537FE">
        <w:rPr>
          <w:rFonts w:ascii="Times New Roman" w:hAnsi="Times New Roman" w:cs="Times New Roman"/>
          <w:sz w:val="24"/>
          <w:szCs w:val="24"/>
        </w:rPr>
        <w:t>в связи с тем, что документы о выполнении договорных обязательств за декабрь 2015 года (акты, счета-фактуры) были предоставлены в январе 2016 года.</w:t>
      </w:r>
    </w:p>
    <w:p w:rsidR="008F7C9F" w:rsidRDefault="008F7C9F" w:rsidP="00462697">
      <w:pPr>
        <w:spacing w:after="0" w:line="240" w:lineRule="auto"/>
        <w:ind w:firstLine="709"/>
        <w:jc w:val="both"/>
        <w:rPr>
          <w:rFonts w:ascii="Times New Roman" w:hAnsi="Times New Roman" w:cs="Times New Roman"/>
          <w:sz w:val="24"/>
          <w:szCs w:val="24"/>
        </w:rPr>
      </w:pPr>
    </w:p>
    <w:p w:rsidR="008F7C9F" w:rsidRPr="008F7C9F" w:rsidRDefault="008F7C9F" w:rsidP="00462697">
      <w:pPr>
        <w:spacing w:after="0" w:line="240" w:lineRule="auto"/>
        <w:ind w:firstLine="709"/>
        <w:jc w:val="both"/>
        <w:rPr>
          <w:rFonts w:ascii="Times New Roman" w:hAnsi="Times New Roman" w:cs="Times New Roman"/>
          <w:b/>
          <w:i/>
          <w:sz w:val="24"/>
          <w:szCs w:val="24"/>
        </w:rPr>
      </w:pPr>
      <w:r w:rsidRPr="008F7C9F">
        <w:rPr>
          <w:rFonts w:ascii="Times New Roman" w:hAnsi="Times New Roman" w:cs="Times New Roman"/>
          <w:b/>
          <w:i/>
          <w:sz w:val="24"/>
          <w:szCs w:val="24"/>
        </w:rPr>
        <w:t>Выводы:</w:t>
      </w:r>
    </w:p>
    <w:p w:rsidR="008F7C9F" w:rsidRDefault="008F7C9F" w:rsidP="00462697">
      <w:pPr>
        <w:spacing w:after="0" w:line="240" w:lineRule="auto"/>
        <w:ind w:firstLine="709"/>
        <w:jc w:val="both"/>
        <w:rPr>
          <w:rFonts w:ascii="Times New Roman" w:hAnsi="Times New Roman" w:cs="Times New Roman"/>
          <w:sz w:val="24"/>
          <w:szCs w:val="24"/>
        </w:rPr>
      </w:pPr>
      <w:r w:rsidRPr="008F7C9F">
        <w:rPr>
          <w:rFonts w:ascii="Times New Roman" w:hAnsi="Times New Roman" w:cs="Times New Roman"/>
          <w:b/>
          <w:sz w:val="24"/>
          <w:szCs w:val="24"/>
        </w:rPr>
        <w:t>1.</w:t>
      </w:r>
      <w:r>
        <w:rPr>
          <w:rFonts w:ascii="Times New Roman" w:hAnsi="Times New Roman" w:cs="Times New Roman"/>
          <w:sz w:val="24"/>
          <w:szCs w:val="24"/>
        </w:rPr>
        <w:t xml:space="preserve"> В 2015 году исполнение бюджета городского поселения Петров Вал по доходам составило 43 021,9 тыс. руб. (101,8% бюджетных назначений), по расходам – 47 008,8 тыс. руб. (96,4% бюджетных назначений). Дебиторская задолженность </w:t>
      </w:r>
      <w:proofErr w:type="gramStart"/>
      <w:r>
        <w:rPr>
          <w:rFonts w:ascii="Times New Roman" w:hAnsi="Times New Roman" w:cs="Times New Roman"/>
          <w:sz w:val="24"/>
          <w:szCs w:val="24"/>
        </w:rPr>
        <w:t>на конец</w:t>
      </w:r>
      <w:proofErr w:type="gramEnd"/>
      <w:r>
        <w:rPr>
          <w:rFonts w:ascii="Times New Roman" w:hAnsi="Times New Roman" w:cs="Times New Roman"/>
          <w:sz w:val="24"/>
          <w:szCs w:val="24"/>
        </w:rPr>
        <w:t xml:space="preserve"> 2015 года отсутств</w:t>
      </w:r>
      <w:r w:rsidR="00901D5E">
        <w:rPr>
          <w:rFonts w:ascii="Times New Roman" w:hAnsi="Times New Roman" w:cs="Times New Roman"/>
          <w:sz w:val="24"/>
          <w:szCs w:val="24"/>
        </w:rPr>
        <w:t xml:space="preserve">ует, кредиторская незначительна, </w:t>
      </w:r>
      <w:r>
        <w:rPr>
          <w:rFonts w:ascii="Times New Roman" w:hAnsi="Times New Roman" w:cs="Times New Roman"/>
          <w:sz w:val="24"/>
          <w:szCs w:val="24"/>
        </w:rPr>
        <w:t>составляет 595,2 тыс. руб. и образовалась в основном по коммунальным платежам за декабрь 2015 года.</w:t>
      </w:r>
    </w:p>
    <w:p w:rsidR="008F7C9F" w:rsidRDefault="00054A1D" w:rsidP="00462697">
      <w:pPr>
        <w:spacing w:after="0" w:line="240" w:lineRule="auto"/>
        <w:ind w:firstLine="709"/>
        <w:jc w:val="both"/>
        <w:rPr>
          <w:rFonts w:ascii="Times New Roman" w:hAnsi="Times New Roman" w:cs="Times New Roman"/>
          <w:sz w:val="24"/>
          <w:szCs w:val="24"/>
        </w:rPr>
      </w:pPr>
      <w:r w:rsidRPr="00054A1D">
        <w:rPr>
          <w:rFonts w:ascii="Times New Roman" w:hAnsi="Times New Roman" w:cs="Times New Roman"/>
          <w:b/>
          <w:sz w:val="24"/>
          <w:szCs w:val="24"/>
        </w:rPr>
        <w:t>2.</w:t>
      </w:r>
      <w:r>
        <w:rPr>
          <w:rFonts w:ascii="Times New Roman" w:hAnsi="Times New Roman" w:cs="Times New Roman"/>
          <w:sz w:val="24"/>
          <w:szCs w:val="24"/>
        </w:rPr>
        <w:t xml:space="preserve"> </w:t>
      </w:r>
      <w:r w:rsidR="00972002">
        <w:rPr>
          <w:rFonts w:ascii="Times New Roman" w:hAnsi="Times New Roman" w:cs="Times New Roman"/>
          <w:sz w:val="24"/>
          <w:szCs w:val="24"/>
        </w:rPr>
        <w:t>На основании Решения о бюджете на 2015 год Администрацией исполнены полномочия, не входящие в установленный для городских поселений ст. 14 Закона 131-ФЗ перечень и иными правовыми актами</w:t>
      </w:r>
      <w:r w:rsidR="00901D5E">
        <w:rPr>
          <w:rFonts w:ascii="Times New Roman" w:hAnsi="Times New Roman" w:cs="Times New Roman"/>
          <w:sz w:val="24"/>
          <w:szCs w:val="24"/>
        </w:rPr>
        <w:t>,</w:t>
      </w:r>
      <w:r w:rsidR="00972002">
        <w:rPr>
          <w:rFonts w:ascii="Times New Roman" w:hAnsi="Times New Roman" w:cs="Times New Roman"/>
          <w:sz w:val="24"/>
          <w:szCs w:val="24"/>
        </w:rPr>
        <w:t xml:space="preserve"> – возмещение</w:t>
      </w:r>
      <w:r w:rsidR="00901D5E">
        <w:rPr>
          <w:rFonts w:ascii="Times New Roman" w:hAnsi="Times New Roman" w:cs="Times New Roman"/>
          <w:sz w:val="24"/>
          <w:szCs w:val="24"/>
        </w:rPr>
        <w:t xml:space="preserve"> из местного бюджета</w:t>
      </w:r>
      <w:r w:rsidR="00972002">
        <w:rPr>
          <w:rFonts w:ascii="Times New Roman" w:hAnsi="Times New Roman" w:cs="Times New Roman"/>
          <w:sz w:val="24"/>
          <w:szCs w:val="24"/>
        </w:rPr>
        <w:t xml:space="preserve"> убытков муниципальных коммунальных предприятий. Сумма предоставленных субсидий составила 9 696,</w:t>
      </w:r>
      <w:r w:rsidR="002C089B">
        <w:rPr>
          <w:rFonts w:ascii="Times New Roman" w:hAnsi="Times New Roman" w:cs="Times New Roman"/>
          <w:sz w:val="24"/>
          <w:szCs w:val="24"/>
        </w:rPr>
        <w:t>0 тыс. руб., в том числе МУП ЖКХ 1 100,0 тыс. руб., МУП ВКХ 8 596,0 тыс. рублей</w:t>
      </w:r>
      <w:r w:rsidR="00972002">
        <w:rPr>
          <w:rFonts w:ascii="Times New Roman" w:hAnsi="Times New Roman" w:cs="Times New Roman"/>
          <w:sz w:val="24"/>
          <w:szCs w:val="24"/>
        </w:rPr>
        <w:t xml:space="preserve">. Согласно пояснениям, представленным в ходе и по итогам проверки, установленные тарифы не позволяют осуществлять </w:t>
      </w:r>
      <w:proofErr w:type="gramStart"/>
      <w:r w:rsidR="00972002">
        <w:rPr>
          <w:rFonts w:ascii="Times New Roman" w:hAnsi="Times New Roman" w:cs="Times New Roman"/>
          <w:sz w:val="24"/>
          <w:szCs w:val="24"/>
        </w:rPr>
        <w:t>безубыточную</w:t>
      </w:r>
      <w:proofErr w:type="gramEnd"/>
      <w:r w:rsidR="00972002">
        <w:rPr>
          <w:rFonts w:ascii="Times New Roman" w:hAnsi="Times New Roman" w:cs="Times New Roman"/>
          <w:sz w:val="24"/>
          <w:szCs w:val="24"/>
        </w:rPr>
        <w:t xml:space="preserve"> деятельности предприятий</w:t>
      </w:r>
      <w:r w:rsidR="0009046A">
        <w:rPr>
          <w:rFonts w:ascii="Times New Roman" w:hAnsi="Times New Roman" w:cs="Times New Roman"/>
          <w:sz w:val="24"/>
          <w:szCs w:val="24"/>
        </w:rPr>
        <w:t>.</w:t>
      </w:r>
      <w:r w:rsidR="00972002">
        <w:rPr>
          <w:rFonts w:ascii="Times New Roman" w:hAnsi="Times New Roman" w:cs="Times New Roman"/>
          <w:sz w:val="24"/>
          <w:szCs w:val="24"/>
        </w:rPr>
        <w:t xml:space="preserve"> </w:t>
      </w:r>
      <w:r w:rsidR="0009046A">
        <w:rPr>
          <w:rFonts w:ascii="Times New Roman" w:hAnsi="Times New Roman" w:cs="Times New Roman"/>
          <w:sz w:val="24"/>
          <w:szCs w:val="24"/>
        </w:rPr>
        <w:t>О</w:t>
      </w:r>
      <w:r w:rsidR="00972002">
        <w:rPr>
          <w:rFonts w:ascii="Times New Roman" w:hAnsi="Times New Roman" w:cs="Times New Roman"/>
          <w:sz w:val="24"/>
          <w:szCs w:val="24"/>
        </w:rPr>
        <w:t xml:space="preserve">днако действенных мер по обоснованию расходов и получению средств из </w:t>
      </w:r>
      <w:r w:rsidR="0009046A">
        <w:rPr>
          <w:rFonts w:ascii="Times New Roman" w:hAnsi="Times New Roman" w:cs="Times New Roman"/>
          <w:sz w:val="24"/>
          <w:szCs w:val="24"/>
        </w:rPr>
        <w:t>областного бюджета</w:t>
      </w:r>
      <w:r w:rsidR="00972002">
        <w:rPr>
          <w:rFonts w:ascii="Times New Roman" w:hAnsi="Times New Roman" w:cs="Times New Roman"/>
          <w:sz w:val="24"/>
          <w:szCs w:val="24"/>
        </w:rPr>
        <w:t xml:space="preserve"> ни предприятиями</w:t>
      </w:r>
      <w:r>
        <w:rPr>
          <w:rFonts w:ascii="Times New Roman" w:hAnsi="Times New Roman" w:cs="Times New Roman"/>
          <w:sz w:val="24"/>
          <w:szCs w:val="24"/>
        </w:rPr>
        <w:t>,</w:t>
      </w:r>
      <w:r w:rsidR="00972002">
        <w:rPr>
          <w:rFonts w:ascii="Times New Roman" w:hAnsi="Times New Roman" w:cs="Times New Roman"/>
          <w:sz w:val="24"/>
          <w:szCs w:val="24"/>
        </w:rPr>
        <w:t xml:space="preserve"> ни Администрацией принято не было. Результатом явил</w:t>
      </w:r>
      <w:r w:rsidR="0009046A">
        <w:rPr>
          <w:rFonts w:ascii="Times New Roman" w:hAnsi="Times New Roman" w:cs="Times New Roman"/>
          <w:sz w:val="24"/>
          <w:szCs w:val="24"/>
        </w:rPr>
        <w:t>о</w:t>
      </w:r>
      <w:r w:rsidR="00972002">
        <w:rPr>
          <w:rFonts w:ascii="Times New Roman" w:hAnsi="Times New Roman" w:cs="Times New Roman"/>
          <w:sz w:val="24"/>
          <w:szCs w:val="24"/>
        </w:rPr>
        <w:t>сь</w:t>
      </w:r>
      <w:r w:rsidR="0009046A">
        <w:rPr>
          <w:rFonts w:ascii="Times New Roman" w:hAnsi="Times New Roman" w:cs="Times New Roman"/>
          <w:sz w:val="24"/>
          <w:szCs w:val="24"/>
        </w:rPr>
        <w:t xml:space="preserve"> увеличение</w:t>
      </w:r>
      <w:r w:rsidR="00972002">
        <w:rPr>
          <w:rFonts w:ascii="Times New Roman" w:hAnsi="Times New Roman" w:cs="Times New Roman"/>
          <w:sz w:val="24"/>
          <w:szCs w:val="24"/>
        </w:rPr>
        <w:t xml:space="preserve"> кредиторск</w:t>
      </w:r>
      <w:r w:rsidR="0009046A">
        <w:rPr>
          <w:rFonts w:ascii="Times New Roman" w:hAnsi="Times New Roman" w:cs="Times New Roman"/>
          <w:sz w:val="24"/>
          <w:szCs w:val="24"/>
        </w:rPr>
        <w:t>ой</w:t>
      </w:r>
      <w:r w:rsidR="00972002">
        <w:rPr>
          <w:rFonts w:ascii="Times New Roman" w:hAnsi="Times New Roman" w:cs="Times New Roman"/>
          <w:sz w:val="24"/>
          <w:szCs w:val="24"/>
        </w:rPr>
        <w:t xml:space="preserve"> задолженност</w:t>
      </w:r>
      <w:r w:rsidR="0009046A">
        <w:rPr>
          <w:rFonts w:ascii="Times New Roman" w:hAnsi="Times New Roman" w:cs="Times New Roman"/>
          <w:sz w:val="24"/>
          <w:szCs w:val="24"/>
        </w:rPr>
        <w:t>и</w:t>
      </w:r>
      <w:r w:rsidR="00972002">
        <w:rPr>
          <w:rFonts w:ascii="Times New Roman" w:hAnsi="Times New Roman" w:cs="Times New Roman"/>
          <w:sz w:val="24"/>
          <w:szCs w:val="24"/>
        </w:rPr>
        <w:t xml:space="preserve"> перед энергоснабж</w:t>
      </w:r>
      <w:r w:rsidR="00230858">
        <w:rPr>
          <w:rFonts w:ascii="Times New Roman" w:hAnsi="Times New Roman" w:cs="Times New Roman"/>
          <w:sz w:val="24"/>
          <w:szCs w:val="24"/>
        </w:rPr>
        <w:t>ающими организациями</w:t>
      </w:r>
      <w:r w:rsidR="0009046A">
        <w:rPr>
          <w:rFonts w:ascii="Times New Roman" w:hAnsi="Times New Roman" w:cs="Times New Roman"/>
          <w:sz w:val="24"/>
          <w:szCs w:val="24"/>
        </w:rPr>
        <w:t>, которая по состоянию на 01.01.2016 составила</w:t>
      </w:r>
      <w:r w:rsidR="00230858">
        <w:rPr>
          <w:rFonts w:ascii="Times New Roman" w:hAnsi="Times New Roman" w:cs="Times New Roman"/>
          <w:sz w:val="24"/>
          <w:szCs w:val="24"/>
        </w:rPr>
        <w:t xml:space="preserve"> 42</w:t>
      </w:r>
      <w:r w:rsidR="00972002">
        <w:rPr>
          <w:rFonts w:ascii="Times New Roman" w:hAnsi="Times New Roman" w:cs="Times New Roman"/>
          <w:sz w:val="24"/>
          <w:szCs w:val="24"/>
        </w:rPr>
        <w:t> 247,7 тыс. рублей.</w:t>
      </w:r>
    </w:p>
    <w:p w:rsidR="002C089B" w:rsidRDefault="002C089B" w:rsidP="004626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в поселении отсутствуют программы</w:t>
      </w:r>
      <w:r w:rsidR="0009046A">
        <w:rPr>
          <w:rFonts w:ascii="Times New Roman" w:hAnsi="Times New Roman" w:cs="Times New Roman"/>
          <w:sz w:val="24"/>
          <w:szCs w:val="24"/>
        </w:rPr>
        <w:t xml:space="preserve"> и проведенные мероприятия в 2015 году</w:t>
      </w:r>
      <w:r>
        <w:rPr>
          <w:rFonts w:ascii="Times New Roman" w:hAnsi="Times New Roman" w:cs="Times New Roman"/>
          <w:sz w:val="24"/>
          <w:szCs w:val="24"/>
        </w:rPr>
        <w:t xml:space="preserve">, направленные на энергосбережение. </w:t>
      </w:r>
      <w:r w:rsidR="0009046A">
        <w:rPr>
          <w:rFonts w:ascii="Times New Roman" w:hAnsi="Times New Roman" w:cs="Times New Roman"/>
          <w:sz w:val="24"/>
          <w:szCs w:val="24"/>
        </w:rPr>
        <w:t>Только п</w:t>
      </w:r>
      <w:r>
        <w:rPr>
          <w:rFonts w:ascii="Times New Roman" w:hAnsi="Times New Roman" w:cs="Times New Roman"/>
          <w:sz w:val="24"/>
          <w:szCs w:val="24"/>
        </w:rPr>
        <w:t>о итогам проверки МУП ВКХ заключен договор на разработку документации по энергосбережению.</w:t>
      </w:r>
    </w:p>
    <w:p w:rsidR="007C546D" w:rsidRPr="00E477AB" w:rsidRDefault="0009046A" w:rsidP="0009046A">
      <w:pPr>
        <w:pStyle w:val="ConsPlusNormal"/>
        <w:ind w:firstLine="709"/>
        <w:jc w:val="both"/>
        <w:rPr>
          <w:strike/>
          <w:sz w:val="24"/>
          <w:szCs w:val="24"/>
        </w:rPr>
      </w:pPr>
      <w:r w:rsidRPr="0009046A">
        <w:rPr>
          <w:b/>
          <w:sz w:val="24"/>
          <w:szCs w:val="24"/>
        </w:rPr>
        <w:t>3.</w:t>
      </w:r>
      <w:r>
        <w:rPr>
          <w:sz w:val="24"/>
          <w:szCs w:val="24"/>
        </w:rPr>
        <w:t xml:space="preserve"> У</w:t>
      </w:r>
      <w:r>
        <w:rPr>
          <w:rFonts w:eastAsiaTheme="minorEastAsia"/>
          <w:sz w:val="24"/>
          <w:szCs w:val="24"/>
          <w:lang w:eastAsia="ru-RU"/>
        </w:rPr>
        <w:t xml:space="preserve">становление КТР тарифов на теплоснабжение, водоснабжение и водоотведение </w:t>
      </w:r>
      <w:r w:rsidR="006E6613">
        <w:rPr>
          <w:rFonts w:eastAsiaTheme="minorEastAsia"/>
          <w:sz w:val="24"/>
          <w:szCs w:val="24"/>
          <w:lang w:eastAsia="ru-RU"/>
        </w:rPr>
        <w:t xml:space="preserve">без учета фактических затрат, а также фактической потребности в потреблении коммунальных ресурсов (услуг) </w:t>
      </w:r>
      <w:r>
        <w:rPr>
          <w:rFonts w:eastAsiaTheme="minorEastAsia"/>
          <w:sz w:val="24"/>
          <w:szCs w:val="24"/>
          <w:lang w:eastAsia="ru-RU"/>
        </w:rPr>
        <w:t>приводит к убыткам в коммунальной сфере Волгоградской области и наращиванию задолженности за энергоресурсы</w:t>
      </w:r>
      <w:r w:rsidRPr="00E477AB">
        <w:rPr>
          <w:rFonts w:eastAsiaTheme="minorEastAsia"/>
          <w:sz w:val="24"/>
          <w:szCs w:val="24"/>
          <w:lang w:eastAsia="ru-RU"/>
        </w:rPr>
        <w:t xml:space="preserve">. </w:t>
      </w:r>
    </w:p>
    <w:p w:rsidR="0009046A" w:rsidRDefault="007C546D" w:rsidP="006E6613">
      <w:pPr>
        <w:pStyle w:val="ConsPlusNormal"/>
        <w:ind w:firstLine="709"/>
        <w:jc w:val="both"/>
        <w:rPr>
          <w:rFonts w:eastAsiaTheme="minorEastAsia"/>
          <w:sz w:val="24"/>
          <w:szCs w:val="24"/>
          <w:lang w:eastAsia="ru-RU"/>
        </w:rPr>
      </w:pPr>
      <w:r>
        <w:rPr>
          <w:sz w:val="24"/>
          <w:szCs w:val="24"/>
        </w:rPr>
        <w:t>На стадии</w:t>
      </w:r>
      <w:r w:rsidR="0009046A">
        <w:rPr>
          <w:sz w:val="24"/>
          <w:szCs w:val="24"/>
        </w:rPr>
        <w:t xml:space="preserve"> утверждения</w:t>
      </w:r>
      <w:r>
        <w:rPr>
          <w:sz w:val="24"/>
          <w:szCs w:val="24"/>
        </w:rPr>
        <w:t xml:space="preserve"> и исполнения</w:t>
      </w:r>
      <w:r w:rsidR="0009046A">
        <w:rPr>
          <w:sz w:val="24"/>
          <w:szCs w:val="24"/>
        </w:rPr>
        <w:t xml:space="preserve"> производственных программ, показателей </w:t>
      </w:r>
      <w:r w:rsidR="0009046A" w:rsidRPr="004A703B">
        <w:rPr>
          <w:rFonts w:eastAsiaTheme="minorEastAsia"/>
          <w:sz w:val="24"/>
          <w:szCs w:val="24"/>
          <w:lang w:eastAsia="ru-RU"/>
        </w:rPr>
        <w:t>надежности, качества и энергетической эффективности объектов</w:t>
      </w:r>
      <w:r w:rsidR="0009046A">
        <w:rPr>
          <w:rFonts w:eastAsiaTheme="minorEastAsia"/>
          <w:sz w:val="24"/>
          <w:szCs w:val="24"/>
          <w:lang w:eastAsia="ru-RU"/>
        </w:rPr>
        <w:t xml:space="preserve"> коммунальной инфраструктуры, решения проблем в коммунальной сфере отсут</w:t>
      </w:r>
      <w:r w:rsidR="0009046A">
        <w:rPr>
          <w:sz w:val="24"/>
          <w:szCs w:val="24"/>
        </w:rPr>
        <w:t xml:space="preserve">ствует как межведомственное взаимодействие КТР и Комитета ЖКХ </w:t>
      </w:r>
      <w:proofErr w:type="gramStart"/>
      <w:r w:rsidR="0009046A">
        <w:rPr>
          <w:sz w:val="24"/>
          <w:szCs w:val="24"/>
        </w:rPr>
        <w:t>ВО</w:t>
      </w:r>
      <w:proofErr w:type="gramEnd"/>
      <w:r w:rsidR="0009046A">
        <w:rPr>
          <w:sz w:val="24"/>
          <w:szCs w:val="24"/>
        </w:rPr>
        <w:t xml:space="preserve">, так и </w:t>
      </w:r>
      <w:proofErr w:type="gramStart"/>
      <w:r w:rsidR="0009046A">
        <w:rPr>
          <w:sz w:val="24"/>
          <w:szCs w:val="24"/>
        </w:rPr>
        <w:t>работа</w:t>
      </w:r>
      <w:proofErr w:type="gramEnd"/>
      <w:r w:rsidR="0009046A">
        <w:rPr>
          <w:sz w:val="24"/>
          <w:szCs w:val="24"/>
        </w:rPr>
        <w:t xml:space="preserve"> с органами местного самоуправления.</w:t>
      </w:r>
    </w:p>
    <w:p w:rsidR="0009046A" w:rsidRDefault="006E6613" w:rsidP="006E6613">
      <w:pPr>
        <w:pStyle w:val="ConsPlusNormal"/>
        <w:ind w:firstLine="709"/>
        <w:jc w:val="both"/>
        <w:rPr>
          <w:sz w:val="24"/>
          <w:szCs w:val="24"/>
        </w:rPr>
      </w:pPr>
      <w:proofErr w:type="gramStart"/>
      <w:r>
        <w:rPr>
          <w:sz w:val="24"/>
          <w:szCs w:val="24"/>
        </w:rPr>
        <w:t>Действия КТР и Комитета ЖКХ ВО</w:t>
      </w:r>
      <w:r w:rsidR="0009046A">
        <w:rPr>
          <w:sz w:val="24"/>
          <w:szCs w:val="24"/>
        </w:rPr>
        <w:t xml:space="preserve"> не нацелен</w:t>
      </w:r>
      <w:r>
        <w:rPr>
          <w:sz w:val="24"/>
          <w:szCs w:val="24"/>
        </w:rPr>
        <w:t>ы</w:t>
      </w:r>
      <w:r w:rsidR="0009046A">
        <w:rPr>
          <w:sz w:val="24"/>
          <w:szCs w:val="24"/>
        </w:rPr>
        <w:t xml:space="preserve"> </w:t>
      </w:r>
      <w:r>
        <w:rPr>
          <w:sz w:val="24"/>
          <w:szCs w:val="24"/>
        </w:rPr>
        <w:t xml:space="preserve">на соблюдение принципов </w:t>
      </w:r>
      <w:r w:rsidR="006A1E79" w:rsidRPr="0086488F">
        <w:rPr>
          <w:sz w:val="24"/>
          <w:szCs w:val="24"/>
        </w:rPr>
        <w:t xml:space="preserve">установления </w:t>
      </w:r>
      <w:r w:rsidR="006A1E79">
        <w:rPr>
          <w:sz w:val="24"/>
          <w:szCs w:val="24"/>
        </w:rPr>
        <w:t xml:space="preserve">предельных </w:t>
      </w:r>
      <w:r w:rsidR="006A1E79" w:rsidRPr="0086488F">
        <w:rPr>
          <w:sz w:val="24"/>
          <w:szCs w:val="24"/>
        </w:rPr>
        <w:t xml:space="preserve">индексов </w:t>
      </w:r>
      <w:r w:rsidR="006A1E79">
        <w:rPr>
          <w:sz w:val="24"/>
          <w:szCs w:val="24"/>
        </w:rPr>
        <w:t xml:space="preserve">изменения размера вносимой гражданами </w:t>
      </w:r>
      <w:r w:rsidR="006A1E79" w:rsidRPr="0086488F">
        <w:rPr>
          <w:sz w:val="24"/>
          <w:szCs w:val="24"/>
        </w:rPr>
        <w:t>платы за коммунальные услуги</w:t>
      </w:r>
      <w:r w:rsidR="006A1E79">
        <w:rPr>
          <w:sz w:val="24"/>
          <w:szCs w:val="24"/>
        </w:rPr>
        <w:t xml:space="preserve"> в муниципальных образованиях, утвержденных</w:t>
      </w:r>
      <w:r>
        <w:rPr>
          <w:sz w:val="24"/>
          <w:szCs w:val="24"/>
        </w:rPr>
        <w:t xml:space="preserve"> </w:t>
      </w:r>
      <w:r w:rsidR="004F2244">
        <w:rPr>
          <w:rFonts w:eastAsiaTheme="minorEastAsia"/>
          <w:sz w:val="24"/>
          <w:szCs w:val="24"/>
          <w:lang w:eastAsia="ru-RU"/>
        </w:rPr>
        <w:t>п</w:t>
      </w:r>
      <w:r w:rsidRPr="006E6613">
        <w:rPr>
          <w:rFonts w:eastAsiaTheme="minorEastAsia"/>
          <w:sz w:val="24"/>
          <w:szCs w:val="24"/>
          <w:lang w:eastAsia="ru-RU"/>
        </w:rPr>
        <w:t>остановление</w:t>
      </w:r>
      <w:r w:rsidR="004F2244">
        <w:rPr>
          <w:rFonts w:eastAsiaTheme="minorEastAsia"/>
          <w:sz w:val="24"/>
          <w:szCs w:val="24"/>
          <w:lang w:eastAsia="ru-RU"/>
        </w:rPr>
        <w:t>м</w:t>
      </w:r>
      <w:r w:rsidRPr="006E6613">
        <w:rPr>
          <w:rFonts w:eastAsiaTheme="minorEastAsia"/>
          <w:sz w:val="24"/>
          <w:szCs w:val="24"/>
          <w:lang w:eastAsia="ru-RU"/>
        </w:rPr>
        <w:t xml:space="preserve"> </w:t>
      </w:r>
      <w:r>
        <w:rPr>
          <w:rFonts w:eastAsiaTheme="minorEastAsia"/>
          <w:sz w:val="24"/>
          <w:szCs w:val="24"/>
          <w:lang w:eastAsia="ru-RU"/>
        </w:rPr>
        <w:t xml:space="preserve">Правительства РФ от 30.04.2014 </w:t>
      </w:r>
      <w:r w:rsidRPr="006E6613">
        <w:rPr>
          <w:rFonts w:eastAsiaTheme="minorEastAsia"/>
          <w:sz w:val="24"/>
          <w:szCs w:val="24"/>
          <w:lang w:eastAsia="ru-RU"/>
        </w:rPr>
        <w:t xml:space="preserve"> </w:t>
      </w:r>
      <w:r>
        <w:rPr>
          <w:rFonts w:eastAsiaTheme="minorEastAsia"/>
          <w:sz w:val="24"/>
          <w:szCs w:val="24"/>
          <w:lang w:eastAsia="ru-RU"/>
        </w:rPr>
        <w:t>№ </w:t>
      </w:r>
      <w:r w:rsidRPr="006E6613">
        <w:rPr>
          <w:rFonts w:eastAsiaTheme="minorEastAsia"/>
          <w:sz w:val="24"/>
          <w:szCs w:val="24"/>
          <w:lang w:eastAsia="ru-RU"/>
        </w:rPr>
        <w:t>400</w:t>
      </w:r>
      <w:r>
        <w:rPr>
          <w:rFonts w:eastAsiaTheme="minorEastAsia"/>
          <w:sz w:val="24"/>
          <w:szCs w:val="24"/>
          <w:lang w:eastAsia="ru-RU"/>
        </w:rPr>
        <w:t xml:space="preserve">, </w:t>
      </w:r>
      <w:r w:rsidR="006A1E79">
        <w:rPr>
          <w:rFonts w:eastAsiaTheme="minorEastAsia"/>
          <w:sz w:val="24"/>
          <w:szCs w:val="24"/>
          <w:lang w:eastAsia="ru-RU"/>
        </w:rPr>
        <w:t xml:space="preserve">то есть </w:t>
      </w:r>
      <w:r w:rsidR="0009046A">
        <w:rPr>
          <w:sz w:val="24"/>
          <w:szCs w:val="24"/>
        </w:rPr>
        <w:t>на социальное выравнивание цен на коммунальные ресурсы (услуги) в разных муниципальных образованиях, на устранение неэффективных и затратных объектов коммунальной инфраструктуры, на формирование прозрачных и справедливых тарифов</w:t>
      </w:r>
      <w:proofErr w:type="gramEnd"/>
      <w:r w:rsidR="0009046A">
        <w:rPr>
          <w:sz w:val="24"/>
          <w:szCs w:val="24"/>
        </w:rPr>
        <w:t>, на эффективное и рациональное использовани</w:t>
      </w:r>
      <w:r>
        <w:rPr>
          <w:sz w:val="24"/>
          <w:szCs w:val="24"/>
        </w:rPr>
        <w:t>е</w:t>
      </w:r>
      <w:r w:rsidR="0009046A">
        <w:rPr>
          <w:sz w:val="24"/>
          <w:szCs w:val="24"/>
        </w:rPr>
        <w:t xml:space="preserve"> средств областного бюджета на компенсацию выпадающих доходов РСО от применения тарифов для населения ниже ЭОТ с учетом уровня жизни населения территорий и</w:t>
      </w:r>
      <w:r>
        <w:rPr>
          <w:sz w:val="24"/>
          <w:szCs w:val="24"/>
        </w:rPr>
        <w:t xml:space="preserve"> дотационности местных бюджетов.</w:t>
      </w:r>
    </w:p>
    <w:p w:rsidR="00901D5E" w:rsidRDefault="0009046A" w:rsidP="00671EF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4</w:t>
      </w:r>
      <w:r w:rsidR="00DD3C09" w:rsidRPr="00DD3C09">
        <w:rPr>
          <w:rFonts w:ascii="Times New Roman" w:hAnsi="Times New Roman" w:cs="Times New Roman"/>
          <w:b/>
          <w:sz w:val="24"/>
          <w:szCs w:val="24"/>
        </w:rPr>
        <w:t>.</w:t>
      </w:r>
      <w:r w:rsidR="00DD3C09">
        <w:rPr>
          <w:rFonts w:ascii="Times New Roman" w:hAnsi="Times New Roman" w:cs="Times New Roman"/>
          <w:sz w:val="24"/>
          <w:szCs w:val="24"/>
        </w:rPr>
        <w:t xml:space="preserve"> </w:t>
      </w:r>
      <w:proofErr w:type="gramStart"/>
      <w:r w:rsidR="002C089B">
        <w:rPr>
          <w:rFonts w:ascii="Times New Roman" w:hAnsi="Times New Roman" w:cs="Times New Roman"/>
          <w:sz w:val="24"/>
          <w:szCs w:val="24"/>
        </w:rPr>
        <w:t>В нарушение ст. 34 и ст. 37 БК РФ администрацией не обеспечены принципы бюджетной системы РФ в части необходимости достижения результатов с использованием наименьшего объема средств и реалистичности расчета расходов бюджета – при формировании муниципального задания бюджетному учреждению по одному из видов работ нормативы затрат на единицу работы составили 545,5 руб. при фактически сложившихся 300,0 рублей.</w:t>
      </w:r>
      <w:proofErr w:type="gramEnd"/>
      <w:r w:rsidR="00F3289B">
        <w:rPr>
          <w:rFonts w:ascii="Times New Roman" w:hAnsi="Times New Roman" w:cs="Times New Roman"/>
          <w:sz w:val="24"/>
          <w:szCs w:val="24"/>
        </w:rPr>
        <w:t xml:space="preserve"> На сумму экономии (27,0 тыс. руб.) были закуплены саженцы растений, не предусмотренных муниципальным заданием. При этом информация отчета об исполнении муниципального задания искажена – в нем указано о закупке 110 саженцев можжевельника на сумму 60,0 тыс. руб. в соответствии с муниципальным заданием.</w:t>
      </w:r>
    </w:p>
    <w:p w:rsidR="008F7C9F" w:rsidRDefault="0009046A" w:rsidP="00671EF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5</w:t>
      </w:r>
      <w:r w:rsidR="00DD3C09" w:rsidRPr="00DD3C09">
        <w:rPr>
          <w:rFonts w:ascii="Times New Roman" w:hAnsi="Times New Roman" w:cs="Times New Roman"/>
          <w:b/>
          <w:sz w:val="24"/>
          <w:szCs w:val="24"/>
        </w:rPr>
        <w:t>.</w:t>
      </w:r>
      <w:r w:rsidR="00DD3C09">
        <w:rPr>
          <w:rFonts w:ascii="Times New Roman" w:hAnsi="Times New Roman" w:cs="Times New Roman"/>
          <w:sz w:val="24"/>
          <w:szCs w:val="24"/>
        </w:rPr>
        <w:t xml:space="preserve"> </w:t>
      </w:r>
      <w:r w:rsidR="008F7C9F">
        <w:rPr>
          <w:rFonts w:ascii="Times New Roman" w:hAnsi="Times New Roman" w:cs="Times New Roman"/>
          <w:sz w:val="24"/>
          <w:szCs w:val="24"/>
        </w:rPr>
        <w:t>Проверкой установлено, что в нарушение установленного порядка передачи недвижимого имущества в безвозмездное пользование по трем объектам имущество передано на основании распоряжений Администрации при отсутствии решения Совета поселения Петров Вал.</w:t>
      </w:r>
    </w:p>
    <w:p w:rsidR="00671EF9" w:rsidRPr="00671EF9" w:rsidRDefault="0009046A" w:rsidP="00671EF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6</w:t>
      </w:r>
      <w:r w:rsidR="00671EF9" w:rsidRPr="00671EF9">
        <w:rPr>
          <w:rFonts w:ascii="Times New Roman" w:hAnsi="Times New Roman" w:cs="Times New Roman"/>
          <w:b/>
          <w:sz w:val="24"/>
          <w:szCs w:val="24"/>
        </w:rPr>
        <w:t>.</w:t>
      </w:r>
      <w:r w:rsidR="00671EF9">
        <w:rPr>
          <w:rFonts w:ascii="Times New Roman" w:hAnsi="Times New Roman" w:cs="Times New Roman"/>
          <w:sz w:val="24"/>
          <w:szCs w:val="24"/>
        </w:rPr>
        <w:t xml:space="preserve"> </w:t>
      </w:r>
      <w:r w:rsidR="00671EF9" w:rsidRPr="00671EF9">
        <w:rPr>
          <w:rFonts w:ascii="Times New Roman" w:hAnsi="Times New Roman" w:cs="Times New Roman"/>
          <w:sz w:val="24"/>
          <w:szCs w:val="24"/>
        </w:rPr>
        <w:t xml:space="preserve">Администрацией поселения при передаче </w:t>
      </w:r>
      <w:r w:rsidR="00671EF9">
        <w:rPr>
          <w:rFonts w:ascii="Times New Roman" w:hAnsi="Times New Roman" w:cs="Times New Roman"/>
          <w:sz w:val="24"/>
          <w:szCs w:val="24"/>
        </w:rPr>
        <w:t xml:space="preserve">отдельных полномочий Камышинскому муниципальному району не осуществлялся </w:t>
      </w:r>
      <w:proofErr w:type="gramStart"/>
      <w:r w:rsidR="00671EF9">
        <w:rPr>
          <w:rFonts w:ascii="Times New Roman" w:hAnsi="Times New Roman" w:cs="Times New Roman"/>
          <w:sz w:val="24"/>
          <w:szCs w:val="24"/>
        </w:rPr>
        <w:t>контроль за</w:t>
      </w:r>
      <w:proofErr w:type="gramEnd"/>
      <w:r w:rsidR="00671EF9">
        <w:rPr>
          <w:rFonts w:ascii="Times New Roman" w:hAnsi="Times New Roman" w:cs="Times New Roman"/>
          <w:sz w:val="24"/>
          <w:szCs w:val="24"/>
        </w:rPr>
        <w:t xml:space="preserve"> использованием средств передаваемых на исполнение полномочий межбюджетных трансфертов, а также об исполнени</w:t>
      </w:r>
      <w:r w:rsidR="00630923">
        <w:rPr>
          <w:rFonts w:ascii="Times New Roman" w:hAnsi="Times New Roman" w:cs="Times New Roman"/>
          <w:sz w:val="24"/>
          <w:szCs w:val="24"/>
        </w:rPr>
        <w:t>и</w:t>
      </w:r>
      <w:r w:rsidR="00671EF9">
        <w:rPr>
          <w:rFonts w:ascii="Times New Roman" w:hAnsi="Times New Roman" w:cs="Times New Roman"/>
          <w:sz w:val="24"/>
          <w:szCs w:val="24"/>
        </w:rPr>
        <w:t xml:space="preserve"> самих передаваемых полномочий.</w:t>
      </w:r>
    </w:p>
    <w:p w:rsidR="008F7C9F" w:rsidRPr="00774594" w:rsidRDefault="0009046A" w:rsidP="00671EF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7</w:t>
      </w:r>
      <w:r w:rsidR="00DD3C09" w:rsidRPr="00DD3C09">
        <w:rPr>
          <w:rFonts w:ascii="Times New Roman" w:hAnsi="Times New Roman" w:cs="Times New Roman"/>
          <w:b/>
          <w:sz w:val="24"/>
          <w:szCs w:val="24"/>
        </w:rPr>
        <w:t xml:space="preserve">. </w:t>
      </w:r>
      <w:r w:rsidR="008F7C9F">
        <w:rPr>
          <w:rFonts w:ascii="Times New Roman" w:hAnsi="Times New Roman" w:cs="Times New Roman"/>
          <w:sz w:val="24"/>
          <w:szCs w:val="24"/>
        </w:rPr>
        <w:t xml:space="preserve">В части дорожного хозяйства установлено нарушение условий муниципального договора </w:t>
      </w:r>
      <w:r w:rsidR="00972002">
        <w:rPr>
          <w:rFonts w:ascii="Times New Roman" w:hAnsi="Times New Roman" w:cs="Times New Roman"/>
          <w:sz w:val="24"/>
          <w:szCs w:val="24"/>
        </w:rPr>
        <w:t>–</w:t>
      </w:r>
      <w:r w:rsidR="008F7C9F">
        <w:rPr>
          <w:rFonts w:ascii="Times New Roman" w:hAnsi="Times New Roman" w:cs="Times New Roman"/>
          <w:sz w:val="24"/>
          <w:szCs w:val="24"/>
        </w:rPr>
        <w:t xml:space="preserve"> </w:t>
      </w:r>
      <w:r w:rsidR="00972002">
        <w:rPr>
          <w:rFonts w:ascii="Times New Roman" w:hAnsi="Times New Roman" w:cs="Times New Roman"/>
          <w:sz w:val="24"/>
          <w:szCs w:val="24"/>
        </w:rPr>
        <w:t xml:space="preserve">за счет невыполнения ремонта на </w:t>
      </w:r>
      <w:r w:rsidR="00972002" w:rsidRPr="00774594">
        <w:rPr>
          <w:rFonts w:ascii="Times New Roman" w:hAnsi="Times New Roman" w:cs="Times New Roman"/>
          <w:sz w:val="24"/>
          <w:szCs w:val="24"/>
        </w:rPr>
        <w:t>одной улице произведено превышение предусмотренных объемов работ по другой улице (на 25 кв</w:t>
      </w:r>
      <w:proofErr w:type="gramStart"/>
      <w:r w:rsidR="00972002" w:rsidRPr="00774594">
        <w:rPr>
          <w:rFonts w:ascii="Times New Roman" w:hAnsi="Times New Roman" w:cs="Times New Roman"/>
          <w:sz w:val="24"/>
          <w:szCs w:val="24"/>
        </w:rPr>
        <w:t>.м</w:t>
      </w:r>
      <w:proofErr w:type="gramEnd"/>
      <w:r w:rsidR="00972002" w:rsidRPr="00774594">
        <w:rPr>
          <w:rFonts w:ascii="Times New Roman" w:hAnsi="Times New Roman" w:cs="Times New Roman"/>
          <w:sz w:val="24"/>
          <w:szCs w:val="24"/>
        </w:rPr>
        <w:t xml:space="preserve"> и 15,3 тыс. руб.)</w:t>
      </w:r>
      <w:r w:rsidR="00F3289B" w:rsidRPr="00774594">
        <w:rPr>
          <w:rFonts w:ascii="Times New Roman" w:hAnsi="Times New Roman" w:cs="Times New Roman"/>
          <w:sz w:val="24"/>
          <w:szCs w:val="24"/>
        </w:rPr>
        <w:t>, то есть произведена замена участков работ</w:t>
      </w:r>
      <w:r w:rsidR="00774594" w:rsidRPr="00774594">
        <w:rPr>
          <w:rFonts w:ascii="Times New Roman" w:hAnsi="Times New Roman" w:cs="Times New Roman"/>
          <w:sz w:val="24"/>
          <w:szCs w:val="24"/>
        </w:rPr>
        <w:t xml:space="preserve"> в одинаковом объеме и </w:t>
      </w:r>
      <w:r w:rsidR="00774594">
        <w:rPr>
          <w:rFonts w:ascii="Times New Roman" w:hAnsi="Times New Roman" w:cs="Times New Roman"/>
          <w:sz w:val="24"/>
          <w:szCs w:val="24"/>
        </w:rPr>
        <w:t xml:space="preserve">аналогичной </w:t>
      </w:r>
      <w:r w:rsidR="00774594" w:rsidRPr="00774594">
        <w:rPr>
          <w:rFonts w:ascii="Times New Roman" w:hAnsi="Times New Roman" w:cs="Times New Roman"/>
          <w:sz w:val="24"/>
          <w:szCs w:val="24"/>
        </w:rPr>
        <w:t>стоимости.</w:t>
      </w:r>
    </w:p>
    <w:p w:rsidR="00972002" w:rsidRDefault="0009046A" w:rsidP="00671EF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8</w:t>
      </w:r>
      <w:r w:rsidR="00DD3C09" w:rsidRPr="00774594">
        <w:rPr>
          <w:rFonts w:ascii="Times New Roman" w:hAnsi="Times New Roman" w:cs="Times New Roman"/>
          <w:b/>
          <w:sz w:val="24"/>
          <w:szCs w:val="24"/>
        </w:rPr>
        <w:t>.</w:t>
      </w:r>
      <w:r w:rsidR="00DD3C09" w:rsidRPr="00774594">
        <w:rPr>
          <w:rFonts w:ascii="Times New Roman" w:hAnsi="Times New Roman" w:cs="Times New Roman"/>
          <w:sz w:val="24"/>
          <w:szCs w:val="24"/>
        </w:rPr>
        <w:t xml:space="preserve"> </w:t>
      </w:r>
      <w:r w:rsidR="00774594">
        <w:rPr>
          <w:rFonts w:ascii="Times New Roman" w:hAnsi="Times New Roman" w:cs="Times New Roman"/>
          <w:sz w:val="24"/>
          <w:szCs w:val="24"/>
        </w:rPr>
        <w:t>Установлены неэффективные расходы в сумме 2 337,1 тыс. рублей. Так, н</w:t>
      </w:r>
      <w:r w:rsidR="00054A1D" w:rsidRPr="00774594">
        <w:rPr>
          <w:rFonts w:ascii="Times New Roman" w:hAnsi="Times New Roman" w:cs="Times New Roman"/>
          <w:sz w:val="24"/>
          <w:szCs w:val="24"/>
        </w:rPr>
        <w:t xml:space="preserve">а балансе Администрации более 7 лет числится в качестве актива капитальные вложения по разработке технической документации по водопроводу, </w:t>
      </w:r>
      <w:proofErr w:type="gramStart"/>
      <w:r w:rsidR="00054A1D" w:rsidRPr="00774594">
        <w:rPr>
          <w:rFonts w:ascii="Times New Roman" w:hAnsi="Times New Roman" w:cs="Times New Roman"/>
          <w:sz w:val="24"/>
          <w:szCs w:val="24"/>
        </w:rPr>
        <w:t>решение</w:t>
      </w:r>
      <w:proofErr w:type="gramEnd"/>
      <w:r w:rsidR="00054A1D">
        <w:rPr>
          <w:rFonts w:ascii="Times New Roman" w:hAnsi="Times New Roman" w:cs="Times New Roman"/>
          <w:sz w:val="24"/>
          <w:szCs w:val="24"/>
        </w:rPr>
        <w:t xml:space="preserve"> о строительстве которого так и не было принято и актуальность которой по техническим и иным требованиям вызывает сомнение</w:t>
      </w:r>
      <w:r w:rsidR="00774594">
        <w:rPr>
          <w:rFonts w:ascii="Times New Roman" w:hAnsi="Times New Roman" w:cs="Times New Roman"/>
          <w:sz w:val="24"/>
          <w:szCs w:val="24"/>
        </w:rPr>
        <w:t>. Неэффективные расходы на разработку указанной документации составили 2 302,1 тыс. рублей</w:t>
      </w:r>
      <w:r w:rsidR="00054A1D">
        <w:rPr>
          <w:rFonts w:ascii="Times New Roman" w:hAnsi="Times New Roman" w:cs="Times New Roman"/>
          <w:sz w:val="24"/>
          <w:szCs w:val="24"/>
        </w:rPr>
        <w:t>.</w:t>
      </w:r>
    </w:p>
    <w:p w:rsidR="00D0299A" w:rsidRDefault="003B2719" w:rsidP="00671EF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анализе выполнения</w:t>
      </w:r>
      <w:r w:rsidR="00D0299A">
        <w:rPr>
          <w:rFonts w:ascii="Times New Roman" w:eastAsia="Times New Roman" w:hAnsi="Times New Roman" w:cs="Times New Roman"/>
          <w:sz w:val="24"/>
          <w:szCs w:val="24"/>
        </w:rPr>
        <w:t xml:space="preserve"> мероприяти</w:t>
      </w:r>
      <w:r>
        <w:rPr>
          <w:rFonts w:ascii="Times New Roman" w:eastAsia="Times New Roman" w:hAnsi="Times New Roman" w:cs="Times New Roman"/>
          <w:sz w:val="24"/>
          <w:szCs w:val="24"/>
        </w:rPr>
        <w:t>й</w:t>
      </w:r>
      <w:r w:rsidR="00D0299A">
        <w:rPr>
          <w:rFonts w:ascii="Times New Roman" w:eastAsia="Times New Roman" w:hAnsi="Times New Roman" w:cs="Times New Roman"/>
          <w:sz w:val="24"/>
          <w:szCs w:val="24"/>
        </w:rPr>
        <w:t xml:space="preserve"> по благоустройству установлено, </w:t>
      </w:r>
      <w:r w:rsidR="00774594">
        <w:rPr>
          <w:rFonts w:ascii="Times New Roman" w:eastAsia="Times New Roman" w:hAnsi="Times New Roman" w:cs="Times New Roman"/>
          <w:sz w:val="24"/>
          <w:szCs w:val="24"/>
        </w:rPr>
        <w:t xml:space="preserve">что </w:t>
      </w:r>
      <w:r w:rsidR="00D0299A">
        <w:rPr>
          <w:rFonts w:ascii="Times New Roman" w:eastAsia="Times New Roman" w:hAnsi="Times New Roman" w:cs="Times New Roman"/>
          <w:sz w:val="24"/>
          <w:szCs w:val="24"/>
        </w:rPr>
        <w:t xml:space="preserve">при расходах на разработку проекта благоустройства памятника в 35,0 тыс. руб. </w:t>
      </w:r>
      <w:r w:rsidR="00D0299A" w:rsidRPr="00875FC4">
        <w:rPr>
          <w:rFonts w:ascii="Times New Roman" w:eastAsia="Times New Roman" w:hAnsi="Times New Roman" w:cs="Times New Roman"/>
          <w:sz w:val="24"/>
          <w:szCs w:val="24"/>
        </w:rPr>
        <w:t xml:space="preserve">работы по обустройству памятника истории и культуры «Братская могила советских воинов, погибших в период Сталинградской битвы», предусмотренные разработанным проектом, в 2015 году Администрацией не производились. Расходы на проведение аналогичных работ в период 2016-2017 годов в бюджете городского поселения Петров Вал не предусмотрены. </w:t>
      </w:r>
      <w:proofErr w:type="gramStart"/>
      <w:r w:rsidR="00D0299A" w:rsidRPr="00875FC4">
        <w:rPr>
          <w:rFonts w:ascii="Times New Roman" w:eastAsia="Times New Roman" w:hAnsi="Times New Roman" w:cs="Times New Roman"/>
          <w:sz w:val="24"/>
          <w:szCs w:val="24"/>
        </w:rPr>
        <w:t>Исходя из</w:t>
      </w:r>
      <w:r w:rsidR="00D0299A">
        <w:rPr>
          <w:rFonts w:ascii="Times New Roman" w:eastAsia="Times New Roman" w:hAnsi="Times New Roman" w:cs="Times New Roman"/>
          <w:sz w:val="24"/>
          <w:szCs w:val="24"/>
        </w:rPr>
        <w:t xml:space="preserve"> вышеизложенного следует</w:t>
      </w:r>
      <w:proofErr w:type="gramEnd"/>
      <w:r w:rsidR="00D0299A">
        <w:rPr>
          <w:rFonts w:ascii="Times New Roman" w:eastAsia="Times New Roman" w:hAnsi="Times New Roman" w:cs="Times New Roman"/>
          <w:sz w:val="24"/>
          <w:szCs w:val="24"/>
        </w:rPr>
        <w:t xml:space="preserve">, что Администрацией произведены неэффективные расходы на разработку проекта благоустройства памятника в сумме 35 тыс. рублей. </w:t>
      </w:r>
    </w:p>
    <w:p w:rsidR="007C546D" w:rsidRDefault="007C546D" w:rsidP="00671EF9">
      <w:pPr>
        <w:spacing w:after="0" w:line="240" w:lineRule="auto"/>
        <w:ind w:firstLine="709"/>
        <w:jc w:val="both"/>
        <w:rPr>
          <w:rFonts w:ascii="Times New Roman" w:eastAsia="Times New Roman" w:hAnsi="Times New Roman" w:cs="Times New Roman"/>
          <w:sz w:val="24"/>
          <w:szCs w:val="24"/>
        </w:rPr>
      </w:pPr>
    </w:p>
    <w:p w:rsidR="007C546D" w:rsidRDefault="007C546D" w:rsidP="00671EF9">
      <w:pPr>
        <w:spacing w:after="0" w:line="240" w:lineRule="auto"/>
        <w:ind w:firstLine="709"/>
        <w:jc w:val="both"/>
        <w:rPr>
          <w:rFonts w:ascii="Times New Roman" w:eastAsia="Times New Roman" w:hAnsi="Times New Roman" w:cs="Times New Roman"/>
          <w:sz w:val="24"/>
          <w:szCs w:val="24"/>
        </w:rPr>
      </w:pPr>
    </w:p>
    <w:p w:rsidR="007C546D" w:rsidRDefault="007C546D" w:rsidP="00671EF9">
      <w:pPr>
        <w:spacing w:after="0" w:line="240" w:lineRule="auto"/>
        <w:ind w:firstLine="709"/>
        <w:jc w:val="both"/>
        <w:rPr>
          <w:rFonts w:ascii="Times New Roman" w:eastAsia="Times New Roman" w:hAnsi="Times New Roman" w:cs="Times New Roman"/>
          <w:sz w:val="24"/>
          <w:szCs w:val="24"/>
        </w:rPr>
      </w:pPr>
    </w:p>
    <w:p w:rsidR="007C546D" w:rsidRDefault="007C546D" w:rsidP="00671EF9">
      <w:pPr>
        <w:spacing w:after="0" w:line="240" w:lineRule="auto"/>
        <w:ind w:firstLine="709"/>
        <w:jc w:val="both"/>
        <w:rPr>
          <w:rFonts w:ascii="Times New Roman" w:eastAsia="Times New Roman" w:hAnsi="Times New Roman" w:cs="Times New Roman"/>
          <w:sz w:val="24"/>
          <w:szCs w:val="24"/>
        </w:rPr>
      </w:pPr>
    </w:p>
    <w:p w:rsidR="007C546D" w:rsidRDefault="007C546D" w:rsidP="00671EF9">
      <w:pPr>
        <w:spacing w:after="0" w:line="240" w:lineRule="auto"/>
        <w:ind w:firstLine="709"/>
        <w:jc w:val="both"/>
        <w:rPr>
          <w:rFonts w:ascii="Times New Roman" w:eastAsia="Times New Roman" w:hAnsi="Times New Roman" w:cs="Times New Roman"/>
          <w:sz w:val="24"/>
          <w:szCs w:val="24"/>
        </w:rPr>
      </w:pPr>
    </w:p>
    <w:p w:rsidR="007C546D" w:rsidRDefault="007C546D" w:rsidP="00671EF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председателя</w:t>
      </w:r>
    </w:p>
    <w:p w:rsidR="007C546D" w:rsidRDefault="007C546D" w:rsidP="00671EF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контрольно-счетной палаты </w:t>
      </w:r>
    </w:p>
    <w:p w:rsidR="007C546D" w:rsidRDefault="007C546D" w:rsidP="007C546D">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Волгоградской области                                                                                     Л.М. Горгоцкая</w:t>
      </w:r>
    </w:p>
    <w:p w:rsidR="00054A1D" w:rsidRDefault="00054A1D" w:rsidP="00462697">
      <w:pPr>
        <w:spacing w:after="0" w:line="240" w:lineRule="auto"/>
        <w:ind w:firstLine="709"/>
        <w:jc w:val="both"/>
        <w:rPr>
          <w:rFonts w:ascii="Times New Roman" w:hAnsi="Times New Roman" w:cs="Times New Roman"/>
          <w:sz w:val="24"/>
          <w:szCs w:val="24"/>
        </w:rPr>
      </w:pPr>
    </w:p>
    <w:p w:rsidR="008F7C9F" w:rsidRDefault="008F7C9F" w:rsidP="00462697">
      <w:pPr>
        <w:spacing w:after="0" w:line="240" w:lineRule="auto"/>
        <w:ind w:firstLine="709"/>
        <w:jc w:val="both"/>
        <w:rPr>
          <w:rFonts w:ascii="Times New Roman" w:hAnsi="Times New Roman" w:cs="Times New Roman"/>
          <w:sz w:val="24"/>
          <w:szCs w:val="24"/>
        </w:rPr>
      </w:pPr>
    </w:p>
    <w:p w:rsidR="008F7C9F" w:rsidRDefault="008F7C9F" w:rsidP="00462697">
      <w:pPr>
        <w:spacing w:after="0" w:line="240" w:lineRule="auto"/>
        <w:ind w:firstLine="709"/>
        <w:jc w:val="both"/>
        <w:rPr>
          <w:rFonts w:ascii="Times New Roman" w:hAnsi="Times New Roman" w:cs="Times New Roman"/>
          <w:sz w:val="24"/>
          <w:szCs w:val="24"/>
        </w:rPr>
      </w:pPr>
    </w:p>
    <w:p w:rsidR="008F7C9F" w:rsidRDefault="008F7C9F" w:rsidP="00462697">
      <w:pPr>
        <w:spacing w:after="0" w:line="240" w:lineRule="auto"/>
        <w:ind w:firstLine="709"/>
        <w:jc w:val="both"/>
        <w:rPr>
          <w:rFonts w:ascii="Times New Roman" w:hAnsi="Times New Roman" w:cs="Times New Roman"/>
          <w:sz w:val="24"/>
          <w:szCs w:val="24"/>
        </w:rPr>
      </w:pPr>
    </w:p>
    <w:tbl>
      <w:tblPr>
        <w:tblW w:w="5620" w:type="dxa"/>
        <w:tblInd w:w="93" w:type="dxa"/>
        <w:tblLook w:val="04A0"/>
      </w:tblPr>
      <w:tblGrid>
        <w:gridCol w:w="1580"/>
        <w:gridCol w:w="1620"/>
        <w:gridCol w:w="2420"/>
      </w:tblGrid>
      <w:tr w:rsidR="008F7C9F" w:rsidRPr="008F7C9F" w:rsidTr="008F7C9F">
        <w:trPr>
          <w:trHeight w:val="300"/>
        </w:trPr>
        <w:tc>
          <w:tcPr>
            <w:tcW w:w="1580" w:type="dxa"/>
            <w:tcBorders>
              <w:top w:val="nil"/>
              <w:left w:val="nil"/>
              <w:bottom w:val="nil"/>
              <w:right w:val="nil"/>
            </w:tcBorders>
            <w:shd w:val="clear" w:color="auto" w:fill="auto"/>
            <w:noWrap/>
            <w:vAlign w:val="bottom"/>
            <w:hideMark/>
          </w:tcPr>
          <w:p w:rsidR="008F7C9F" w:rsidRPr="008F7C9F" w:rsidRDefault="008F7C9F" w:rsidP="008F7C9F">
            <w:pPr>
              <w:spacing w:after="0" w:line="240" w:lineRule="auto"/>
              <w:jc w:val="right"/>
              <w:rPr>
                <w:rFonts w:ascii="Calibri" w:eastAsia="Times New Roman" w:hAnsi="Calibri" w:cs="Calibri"/>
                <w:color w:val="000000"/>
              </w:rPr>
            </w:pPr>
          </w:p>
        </w:tc>
        <w:tc>
          <w:tcPr>
            <w:tcW w:w="1620" w:type="dxa"/>
            <w:tcBorders>
              <w:top w:val="nil"/>
              <w:left w:val="nil"/>
              <w:bottom w:val="nil"/>
              <w:right w:val="nil"/>
            </w:tcBorders>
            <w:shd w:val="clear" w:color="auto" w:fill="auto"/>
            <w:noWrap/>
            <w:vAlign w:val="bottom"/>
            <w:hideMark/>
          </w:tcPr>
          <w:p w:rsidR="008F7C9F" w:rsidRPr="008F7C9F" w:rsidRDefault="008F7C9F" w:rsidP="008F7C9F">
            <w:pPr>
              <w:spacing w:after="0" w:line="240" w:lineRule="auto"/>
              <w:jc w:val="right"/>
              <w:rPr>
                <w:rFonts w:ascii="Calibri" w:eastAsia="Times New Roman" w:hAnsi="Calibri" w:cs="Calibri"/>
                <w:color w:val="000000"/>
              </w:rPr>
            </w:pPr>
          </w:p>
        </w:tc>
        <w:tc>
          <w:tcPr>
            <w:tcW w:w="2420" w:type="dxa"/>
            <w:tcBorders>
              <w:top w:val="nil"/>
              <w:left w:val="nil"/>
              <w:bottom w:val="nil"/>
              <w:right w:val="nil"/>
            </w:tcBorders>
            <w:shd w:val="clear" w:color="auto" w:fill="auto"/>
            <w:noWrap/>
            <w:vAlign w:val="bottom"/>
            <w:hideMark/>
          </w:tcPr>
          <w:p w:rsidR="008F7C9F" w:rsidRPr="008F7C9F" w:rsidRDefault="008F7C9F" w:rsidP="008F7C9F">
            <w:pPr>
              <w:spacing w:after="0" w:line="240" w:lineRule="auto"/>
              <w:jc w:val="right"/>
              <w:rPr>
                <w:rFonts w:ascii="Calibri" w:eastAsia="Times New Roman" w:hAnsi="Calibri" w:cs="Calibri"/>
                <w:color w:val="000000"/>
              </w:rPr>
            </w:pPr>
          </w:p>
        </w:tc>
      </w:tr>
      <w:tr w:rsidR="008F7C9F" w:rsidRPr="008F7C9F" w:rsidTr="008F7C9F">
        <w:trPr>
          <w:trHeight w:val="300"/>
        </w:trPr>
        <w:tc>
          <w:tcPr>
            <w:tcW w:w="1580" w:type="dxa"/>
            <w:tcBorders>
              <w:top w:val="nil"/>
              <w:left w:val="nil"/>
              <w:bottom w:val="nil"/>
              <w:right w:val="nil"/>
            </w:tcBorders>
            <w:shd w:val="clear" w:color="auto" w:fill="auto"/>
            <w:noWrap/>
            <w:vAlign w:val="bottom"/>
            <w:hideMark/>
          </w:tcPr>
          <w:p w:rsidR="008F7C9F" w:rsidRPr="008F7C9F" w:rsidRDefault="008F7C9F" w:rsidP="008F7C9F">
            <w:pPr>
              <w:spacing w:after="0" w:line="240" w:lineRule="auto"/>
              <w:jc w:val="right"/>
              <w:rPr>
                <w:rFonts w:ascii="Calibri" w:eastAsia="Times New Roman" w:hAnsi="Calibri" w:cs="Calibri"/>
                <w:color w:val="000000"/>
              </w:rPr>
            </w:pPr>
          </w:p>
        </w:tc>
        <w:tc>
          <w:tcPr>
            <w:tcW w:w="1620" w:type="dxa"/>
            <w:tcBorders>
              <w:top w:val="nil"/>
              <w:left w:val="nil"/>
              <w:bottom w:val="nil"/>
              <w:right w:val="nil"/>
            </w:tcBorders>
            <w:shd w:val="clear" w:color="auto" w:fill="auto"/>
            <w:noWrap/>
            <w:vAlign w:val="bottom"/>
            <w:hideMark/>
          </w:tcPr>
          <w:p w:rsidR="008F7C9F" w:rsidRPr="008F7C9F" w:rsidRDefault="008F7C9F" w:rsidP="008F7C9F">
            <w:pPr>
              <w:spacing w:after="0" w:line="240" w:lineRule="auto"/>
              <w:jc w:val="right"/>
              <w:rPr>
                <w:rFonts w:ascii="Calibri" w:eastAsia="Times New Roman" w:hAnsi="Calibri" w:cs="Calibri"/>
                <w:color w:val="000000"/>
              </w:rPr>
            </w:pPr>
          </w:p>
        </w:tc>
        <w:tc>
          <w:tcPr>
            <w:tcW w:w="2420" w:type="dxa"/>
            <w:tcBorders>
              <w:top w:val="nil"/>
              <w:left w:val="nil"/>
              <w:bottom w:val="nil"/>
              <w:right w:val="nil"/>
            </w:tcBorders>
            <w:shd w:val="clear" w:color="auto" w:fill="auto"/>
            <w:noWrap/>
            <w:vAlign w:val="bottom"/>
            <w:hideMark/>
          </w:tcPr>
          <w:p w:rsidR="008F7C9F" w:rsidRPr="008F7C9F" w:rsidRDefault="008F7C9F" w:rsidP="008F7C9F">
            <w:pPr>
              <w:spacing w:after="0" w:line="240" w:lineRule="auto"/>
              <w:jc w:val="right"/>
              <w:rPr>
                <w:rFonts w:ascii="Calibri" w:eastAsia="Times New Roman" w:hAnsi="Calibri" w:cs="Calibri"/>
                <w:color w:val="000000"/>
              </w:rPr>
            </w:pPr>
          </w:p>
        </w:tc>
      </w:tr>
    </w:tbl>
    <w:p w:rsidR="008F7C9F" w:rsidRPr="008537FE" w:rsidRDefault="008F7C9F" w:rsidP="00462697">
      <w:pPr>
        <w:spacing w:after="0" w:line="240" w:lineRule="auto"/>
        <w:ind w:firstLine="709"/>
        <w:jc w:val="both"/>
        <w:rPr>
          <w:rFonts w:ascii="Times New Roman" w:hAnsi="Times New Roman" w:cs="Times New Roman"/>
          <w:sz w:val="24"/>
          <w:szCs w:val="24"/>
        </w:rPr>
      </w:pPr>
    </w:p>
    <w:sectPr w:rsidR="008F7C9F" w:rsidRPr="008537FE" w:rsidSect="00E477AB">
      <w:headerReference w:type="default" r:id="rId9"/>
      <w:pgSz w:w="11906" w:h="16838"/>
      <w:pgMar w:top="567" w:right="567" w:bottom="510"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093" w:rsidRDefault="00764093" w:rsidP="003F07E9">
      <w:pPr>
        <w:spacing w:after="0" w:line="240" w:lineRule="auto"/>
      </w:pPr>
      <w:r>
        <w:separator/>
      </w:r>
    </w:p>
  </w:endnote>
  <w:endnote w:type="continuationSeparator" w:id="0">
    <w:p w:rsidR="00764093" w:rsidRDefault="00764093" w:rsidP="003F07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093" w:rsidRDefault="00764093" w:rsidP="003F07E9">
      <w:pPr>
        <w:spacing w:after="0" w:line="240" w:lineRule="auto"/>
      </w:pPr>
      <w:r>
        <w:separator/>
      </w:r>
    </w:p>
  </w:footnote>
  <w:footnote w:type="continuationSeparator" w:id="0">
    <w:p w:rsidR="00764093" w:rsidRDefault="00764093" w:rsidP="003F07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35134"/>
      <w:docPartObj>
        <w:docPartGallery w:val="Page Numbers (Top of Page)"/>
        <w:docPartUnique/>
      </w:docPartObj>
    </w:sdtPr>
    <w:sdtContent>
      <w:p w:rsidR="008B5839" w:rsidRDefault="007A3001">
        <w:pPr>
          <w:pStyle w:val="ae"/>
          <w:jc w:val="center"/>
        </w:pPr>
        <w:fldSimple w:instr=" PAGE   \* MERGEFORMAT ">
          <w:r w:rsidR="00E548B0">
            <w:rPr>
              <w:noProof/>
            </w:rPr>
            <w:t>14</w:t>
          </w:r>
        </w:fldSimple>
      </w:p>
    </w:sdtContent>
  </w:sdt>
  <w:p w:rsidR="008B5839" w:rsidRDefault="008B5839">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E96"/>
    <w:multiLevelType w:val="hybridMultilevel"/>
    <w:tmpl w:val="D2A45A54"/>
    <w:lvl w:ilvl="0" w:tplc="3FACF790">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39343C46"/>
    <w:multiLevelType w:val="hybridMultilevel"/>
    <w:tmpl w:val="369699AC"/>
    <w:lvl w:ilvl="0" w:tplc="04190001">
      <w:start w:val="1"/>
      <w:numFmt w:val="bullet"/>
      <w:lvlText w:val=""/>
      <w:lvlJc w:val="left"/>
      <w:pPr>
        <w:ind w:left="2850" w:hanging="360"/>
      </w:pPr>
      <w:rPr>
        <w:rFonts w:ascii="Symbol" w:hAnsi="Symbol" w:hint="default"/>
      </w:rPr>
    </w:lvl>
    <w:lvl w:ilvl="1" w:tplc="04190003" w:tentative="1">
      <w:start w:val="1"/>
      <w:numFmt w:val="bullet"/>
      <w:lvlText w:val="o"/>
      <w:lvlJc w:val="left"/>
      <w:pPr>
        <w:ind w:left="3570" w:hanging="360"/>
      </w:pPr>
      <w:rPr>
        <w:rFonts w:ascii="Courier New" w:hAnsi="Courier New" w:cs="Courier New" w:hint="default"/>
      </w:rPr>
    </w:lvl>
    <w:lvl w:ilvl="2" w:tplc="04190005" w:tentative="1">
      <w:start w:val="1"/>
      <w:numFmt w:val="bullet"/>
      <w:lvlText w:val=""/>
      <w:lvlJc w:val="left"/>
      <w:pPr>
        <w:ind w:left="4290" w:hanging="360"/>
      </w:pPr>
      <w:rPr>
        <w:rFonts w:ascii="Wingdings" w:hAnsi="Wingdings" w:hint="default"/>
      </w:rPr>
    </w:lvl>
    <w:lvl w:ilvl="3" w:tplc="04190001" w:tentative="1">
      <w:start w:val="1"/>
      <w:numFmt w:val="bullet"/>
      <w:lvlText w:val=""/>
      <w:lvlJc w:val="left"/>
      <w:pPr>
        <w:ind w:left="5010" w:hanging="360"/>
      </w:pPr>
      <w:rPr>
        <w:rFonts w:ascii="Symbol" w:hAnsi="Symbol" w:hint="default"/>
      </w:rPr>
    </w:lvl>
    <w:lvl w:ilvl="4" w:tplc="04190003" w:tentative="1">
      <w:start w:val="1"/>
      <w:numFmt w:val="bullet"/>
      <w:lvlText w:val="o"/>
      <w:lvlJc w:val="left"/>
      <w:pPr>
        <w:ind w:left="5730" w:hanging="360"/>
      </w:pPr>
      <w:rPr>
        <w:rFonts w:ascii="Courier New" w:hAnsi="Courier New" w:cs="Courier New" w:hint="default"/>
      </w:rPr>
    </w:lvl>
    <w:lvl w:ilvl="5" w:tplc="04190005" w:tentative="1">
      <w:start w:val="1"/>
      <w:numFmt w:val="bullet"/>
      <w:lvlText w:val=""/>
      <w:lvlJc w:val="left"/>
      <w:pPr>
        <w:ind w:left="6450" w:hanging="360"/>
      </w:pPr>
      <w:rPr>
        <w:rFonts w:ascii="Wingdings" w:hAnsi="Wingdings" w:hint="default"/>
      </w:rPr>
    </w:lvl>
    <w:lvl w:ilvl="6" w:tplc="04190001" w:tentative="1">
      <w:start w:val="1"/>
      <w:numFmt w:val="bullet"/>
      <w:lvlText w:val=""/>
      <w:lvlJc w:val="left"/>
      <w:pPr>
        <w:ind w:left="7170" w:hanging="360"/>
      </w:pPr>
      <w:rPr>
        <w:rFonts w:ascii="Symbol" w:hAnsi="Symbol" w:hint="default"/>
      </w:rPr>
    </w:lvl>
    <w:lvl w:ilvl="7" w:tplc="04190003" w:tentative="1">
      <w:start w:val="1"/>
      <w:numFmt w:val="bullet"/>
      <w:lvlText w:val="o"/>
      <w:lvlJc w:val="left"/>
      <w:pPr>
        <w:ind w:left="7890" w:hanging="360"/>
      </w:pPr>
      <w:rPr>
        <w:rFonts w:ascii="Courier New" w:hAnsi="Courier New" w:cs="Courier New" w:hint="default"/>
      </w:rPr>
    </w:lvl>
    <w:lvl w:ilvl="8" w:tplc="04190005" w:tentative="1">
      <w:start w:val="1"/>
      <w:numFmt w:val="bullet"/>
      <w:lvlText w:val=""/>
      <w:lvlJc w:val="left"/>
      <w:pPr>
        <w:ind w:left="8610" w:hanging="360"/>
      </w:pPr>
      <w:rPr>
        <w:rFonts w:ascii="Wingdings" w:hAnsi="Wingdings" w:hint="default"/>
      </w:rPr>
    </w:lvl>
  </w:abstractNum>
  <w:abstractNum w:abstractNumId="2">
    <w:nsid w:val="59B41A7A"/>
    <w:multiLevelType w:val="multilevel"/>
    <w:tmpl w:val="FC66600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3">
    <w:nsid w:val="61E96EDE"/>
    <w:multiLevelType w:val="multilevel"/>
    <w:tmpl w:val="B150BD38"/>
    <w:lvl w:ilvl="0">
      <w:start w:val="1"/>
      <w:numFmt w:val="decimal"/>
      <w:lvlText w:val="%1."/>
      <w:lvlJc w:val="left"/>
      <w:pPr>
        <w:tabs>
          <w:tab w:val="num" w:pos="1065"/>
        </w:tabs>
        <w:ind w:left="1065"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4">
    <w:nsid w:val="7D0200F6"/>
    <w:multiLevelType w:val="hybridMultilevel"/>
    <w:tmpl w:val="51AC977A"/>
    <w:lvl w:ilvl="0" w:tplc="62DAE1F0">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74DEA"/>
    <w:rsid w:val="0000102B"/>
    <w:rsid w:val="000252B8"/>
    <w:rsid w:val="00035E4D"/>
    <w:rsid w:val="00043E5E"/>
    <w:rsid w:val="00046DFB"/>
    <w:rsid w:val="00054A1D"/>
    <w:rsid w:val="00055CA9"/>
    <w:rsid w:val="000563E3"/>
    <w:rsid w:val="00057892"/>
    <w:rsid w:val="000624AE"/>
    <w:rsid w:val="00063CBB"/>
    <w:rsid w:val="00074071"/>
    <w:rsid w:val="00080D4B"/>
    <w:rsid w:val="00082255"/>
    <w:rsid w:val="00084822"/>
    <w:rsid w:val="0009046A"/>
    <w:rsid w:val="000950DA"/>
    <w:rsid w:val="000951FE"/>
    <w:rsid w:val="0010317B"/>
    <w:rsid w:val="00105501"/>
    <w:rsid w:val="001113EE"/>
    <w:rsid w:val="00141A5E"/>
    <w:rsid w:val="0015720E"/>
    <w:rsid w:val="00157EF7"/>
    <w:rsid w:val="00162D6C"/>
    <w:rsid w:val="00171EED"/>
    <w:rsid w:val="0018419C"/>
    <w:rsid w:val="0018583E"/>
    <w:rsid w:val="00186C99"/>
    <w:rsid w:val="00192B6F"/>
    <w:rsid w:val="001A7EF8"/>
    <w:rsid w:val="001B7EF0"/>
    <w:rsid w:val="001D27CA"/>
    <w:rsid w:val="001D5DF8"/>
    <w:rsid w:val="001D6ED7"/>
    <w:rsid w:val="001E4242"/>
    <w:rsid w:val="001E6A10"/>
    <w:rsid w:val="00210288"/>
    <w:rsid w:val="0021554A"/>
    <w:rsid w:val="00217EA6"/>
    <w:rsid w:val="0022266D"/>
    <w:rsid w:val="00223B73"/>
    <w:rsid w:val="00230858"/>
    <w:rsid w:val="0025776C"/>
    <w:rsid w:val="00260F8A"/>
    <w:rsid w:val="00270FBA"/>
    <w:rsid w:val="00286627"/>
    <w:rsid w:val="002903F1"/>
    <w:rsid w:val="0029576B"/>
    <w:rsid w:val="002B2BE0"/>
    <w:rsid w:val="002C089B"/>
    <w:rsid w:val="002D7E03"/>
    <w:rsid w:val="0031046E"/>
    <w:rsid w:val="00320D2A"/>
    <w:rsid w:val="00323E5E"/>
    <w:rsid w:val="0034551B"/>
    <w:rsid w:val="00346C3E"/>
    <w:rsid w:val="00347444"/>
    <w:rsid w:val="003722D4"/>
    <w:rsid w:val="00380A6B"/>
    <w:rsid w:val="003A05B1"/>
    <w:rsid w:val="003B186E"/>
    <w:rsid w:val="003B2719"/>
    <w:rsid w:val="003C4643"/>
    <w:rsid w:val="003D5856"/>
    <w:rsid w:val="003E7697"/>
    <w:rsid w:val="003F07E9"/>
    <w:rsid w:val="0040612C"/>
    <w:rsid w:val="0043045D"/>
    <w:rsid w:val="00434A07"/>
    <w:rsid w:val="00442E0E"/>
    <w:rsid w:val="0044364B"/>
    <w:rsid w:val="004548E3"/>
    <w:rsid w:val="00461AF5"/>
    <w:rsid w:val="00461B80"/>
    <w:rsid w:val="00462697"/>
    <w:rsid w:val="00475850"/>
    <w:rsid w:val="004769E7"/>
    <w:rsid w:val="00497D08"/>
    <w:rsid w:val="004B2755"/>
    <w:rsid w:val="004B621D"/>
    <w:rsid w:val="004E3898"/>
    <w:rsid w:val="004F2244"/>
    <w:rsid w:val="004F26F8"/>
    <w:rsid w:val="00522977"/>
    <w:rsid w:val="00545953"/>
    <w:rsid w:val="00547D8B"/>
    <w:rsid w:val="00566F0F"/>
    <w:rsid w:val="00567BFB"/>
    <w:rsid w:val="00571C47"/>
    <w:rsid w:val="0057469D"/>
    <w:rsid w:val="00583F0D"/>
    <w:rsid w:val="00585E13"/>
    <w:rsid w:val="00592049"/>
    <w:rsid w:val="0059427B"/>
    <w:rsid w:val="00595B2D"/>
    <w:rsid w:val="005A0042"/>
    <w:rsid w:val="005A3D00"/>
    <w:rsid w:val="005A5629"/>
    <w:rsid w:val="005B0056"/>
    <w:rsid w:val="005B0F0D"/>
    <w:rsid w:val="005B716D"/>
    <w:rsid w:val="005C771B"/>
    <w:rsid w:val="005D12C2"/>
    <w:rsid w:val="005D323E"/>
    <w:rsid w:val="005E774E"/>
    <w:rsid w:val="005F0C76"/>
    <w:rsid w:val="00603000"/>
    <w:rsid w:val="0061455A"/>
    <w:rsid w:val="00625B1E"/>
    <w:rsid w:val="00630923"/>
    <w:rsid w:val="00635F8B"/>
    <w:rsid w:val="006516F8"/>
    <w:rsid w:val="00660248"/>
    <w:rsid w:val="0066442A"/>
    <w:rsid w:val="006656C3"/>
    <w:rsid w:val="00671EF9"/>
    <w:rsid w:val="00684DFD"/>
    <w:rsid w:val="006858C0"/>
    <w:rsid w:val="0069517F"/>
    <w:rsid w:val="006A1E79"/>
    <w:rsid w:val="006B0F44"/>
    <w:rsid w:val="006C4031"/>
    <w:rsid w:val="006D4AA2"/>
    <w:rsid w:val="006D59BA"/>
    <w:rsid w:val="006D7C56"/>
    <w:rsid w:val="006E6613"/>
    <w:rsid w:val="006F183B"/>
    <w:rsid w:val="006F4EB7"/>
    <w:rsid w:val="00764093"/>
    <w:rsid w:val="00774594"/>
    <w:rsid w:val="00774DEA"/>
    <w:rsid w:val="00776CF2"/>
    <w:rsid w:val="007868FA"/>
    <w:rsid w:val="007952B3"/>
    <w:rsid w:val="007A3001"/>
    <w:rsid w:val="007C0ED1"/>
    <w:rsid w:val="007C546D"/>
    <w:rsid w:val="007D05F8"/>
    <w:rsid w:val="007E276A"/>
    <w:rsid w:val="007F57BC"/>
    <w:rsid w:val="00810182"/>
    <w:rsid w:val="008236FA"/>
    <w:rsid w:val="008321F6"/>
    <w:rsid w:val="00834371"/>
    <w:rsid w:val="00835573"/>
    <w:rsid w:val="00835C32"/>
    <w:rsid w:val="00837C56"/>
    <w:rsid w:val="0084476F"/>
    <w:rsid w:val="00844F65"/>
    <w:rsid w:val="00852C92"/>
    <w:rsid w:val="008530C8"/>
    <w:rsid w:val="008537FE"/>
    <w:rsid w:val="00856E80"/>
    <w:rsid w:val="00857503"/>
    <w:rsid w:val="00862DE4"/>
    <w:rsid w:val="00875FC4"/>
    <w:rsid w:val="00881608"/>
    <w:rsid w:val="00884D21"/>
    <w:rsid w:val="008B152C"/>
    <w:rsid w:val="008B5839"/>
    <w:rsid w:val="008F05F7"/>
    <w:rsid w:val="008F7C9F"/>
    <w:rsid w:val="0090148A"/>
    <w:rsid w:val="00901D5E"/>
    <w:rsid w:val="00904F01"/>
    <w:rsid w:val="0091073D"/>
    <w:rsid w:val="00912A96"/>
    <w:rsid w:val="00923902"/>
    <w:rsid w:val="00927028"/>
    <w:rsid w:val="00927E98"/>
    <w:rsid w:val="00931B4F"/>
    <w:rsid w:val="00935FD4"/>
    <w:rsid w:val="00940662"/>
    <w:rsid w:val="00957715"/>
    <w:rsid w:val="00963EE5"/>
    <w:rsid w:val="00963FEC"/>
    <w:rsid w:val="00972002"/>
    <w:rsid w:val="009729E6"/>
    <w:rsid w:val="00973543"/>
    <w:rsid w:val="0098294C"/>
    <w:rsid w:val="009972B4"/>
    <w:rsid w:val="009A151D"/>
    <w:rsid w:val="009C7570"/>
    <w:rsid w:val="009E468E"/>
    <w:rsid w:val="009F5208"/>
    <w:rsid w:val="00A25938"/>
    <w:rsid w:val="00A267B4"/>
    <w:rsid w:val="00A30206"/>
    <w:rsid w:val="00A30C74"/>
    <w:rsid w:val="00A33A1A"/>
    <w:rsid w:val="00A35FD3"/>
    <w:rsid w:val="00A37D14"/>
    <w:rsid w:val="00A46C90"/>
    <w:rsid w:val="00A47B71"/>
    <w:rsid w:val="00A5348C"/>
    <w:rsid w:val="00A70156"/>
    <w:rsid w:val="00A71941"/>
    <w:rsid w:val="00AA5267"/>
    <w:rsid w:val="00AB10BC"/>
    <w:rsid w:val="00AD41AE"/>
    <w:rsid w:val="00B16BCE"/>
    <w:rsid w:val="00B21A6C"/>
    <w:rsid w:val="00B44176"/>
    <w:rsid w:val="00B5299C"/>
    <w:rsid w:val="00B57B38"/>
    <w:rsid w:val="00B7501A"/>
    <w:rsid w:val="00B83324"/>
    <w:rsid w:val="00B959D3"/>
    <w:rsid w:val="00BA02AB"/>
    <w:rsid w:val="00BB6A39"/>
    <w:rsid w:val="00BB6E20"/>
    <w:rsid w:val="00BC5F34"/>
    <w:rsid w:val="00BE74CC"/>
    <w:rsid w:val="00BF16D8"/>
    <w:rsid w:val="00C07663"/>
    <w:rsid w:val="00C126A7"/>
    <w:rsid w:val="00C22549"/>
    <w:rsid w:val="00C349D7"/>
    <w:rsid w:val="00C43AD7"/>
    <w:rsid w:val="00C45163"/>
    <w:rsid w:val="00C5461E"/>
    <w:rsid w:val="00C65B50"/>
    <w:rsid w:val="00C75AEE"/>
    <w:rsid w:val="00C828CE"/>
    <w:rsid w:val="00CA6DF0"/>
    <w:rsid w:val="00CB2D07"/>
    <w:rsid w:val="00CB4FE9"/>
    <w:rsid w:val="00CB5B21"/>
    <w:rsid w:val="00CD10DD"/>
    <w:rsid w:val="00CD2564"/>
    <w:rsid w:val="00CE5F72"/>
    <w:rsid w:val="00CE6208"/>
    <w:rsid w:val="00CE63AD"/>
    <w:rsid w:val="00CE7AEC"/>
    <w:rsid w:val="00D00C21"/>
    <w:rsid w:val="00D0299A"/>
    <w:rsid w:val="00D158AA"/>
    <w:rsid w:val="00D30992"/>
    <w:rsid w:val="00D45E7F"/>
    <w:rsid w:val="00D770DD"/>
    <w:rsid w:val="00D81050"/>
    <w:rsid w:val="00D90DDB"/>
    <w:rsid w:val="00D95D33"/>
    <w:rsid w:val="00DA6EC6"/>
    <w:rsid w:val="00DD3C09"/>
    <w:rsid w:val="00DD6C5D"/>
    <w:rsid w:val="00DE5940"/>
    <w:rsid w:val="00E17A58"/>
    <w:rsid w:val="00E2706C"/>
    <w:rsid w:val="00E4054D"/>
    <w:rsid w:val="00E477AB"/>
    <w:rsid w:val="00E548B0"/>
    <w:rsid w:val="00E80605"/>
    <w:rsid w:val="00E90811"/>
    <w:rsid w:val="00EA0ED3"/>
    <w:rsid w:val="00EC6509"/>
    <w:rsid w:val="00F01431"/>
    <w:rsid w:val="00F06ED8"/>
    <w:rsid w:val="00F15D65"/>
    <w:rsid w:val="00F3289B"/>
    <w:rsid w:val="00F565F4"/>
    <w:rsid w:val="00F773DD"/>
    <w:rsid w:val="00F815DB"/>
    <w:rsid w:val="00F8657B"/>
    <w:rsid w:val="00F97099"/>
    <w:rsid w:val="00FA15F4"/>
    <w:rsid w:val="00FB579D"/>
    <w:rsid w:val="00FF72C9"/>
    <w:rsid w:val="00FF7C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BFB"/>
  </w:style>
  <w:style w:type="paragraph" w:styleId="1">
    <w:name w:val="heading 1"/>
    <w:basedOn w:val="a"/>
    <w:next w:val="a"/>
    <w:link w:val="10"/>
    <w:uiPriority w:val="9"/>
    <w:qFormat/>
    <w:rsid w:val="008355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D32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57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D323E"/>
    <w:rPr>
      <w:rFonts w:ascii="Times New Roman" w:eastAsia="Times New Roman" w:hAnsi="Times New Roman" w:cs="Times New Roman"/>
      <w:b/>
      <w:bCs/>
      <w:sz w:val="36"/>
      <w:szCs w:val="36"/>
    </w:rPr>
  </w:style>
  <w:style w:type="paragraph" w:styleId="a3">
    <w:name w:val="Body Text Indent"/>
    <w:basedOn w:val="a"/>
    <w:link w:val="11"/>
    <w:rsid w:val="007F57BC"/>
    <w:pPr>
      <w:spacing w:after="0" w:line="240" w:lineRule="auto"/>
      <w:ind w:firstLine="708"/>
      <w:jc w:val="both"/>
    </w:pPr>
    <w:rPr>
      <w:rFonts w:ascii="Times New Roman" w:eastAsia="Times New Roman" w:hAnsi="Times New Roman" w:cs="Times New Roman"/>
      <w:sz w:val="24"/>
      <w:szCs w:val="20"/>
    </w:rPr>
  </w:style>
  <w:style w:type="character" w:customStyle="1" w:styleId="11">
    <w:name w:val="Основной текст с отступом Знак1"/>
    <w:basedOn w:val="a0"/>
    <w:link w:val="a3"/>
    <w:locked/>
    <w:rsid w:val="007F57BC"/>
    <w:rPr>
      <w:rFonts w:ascii="Times New Roman" w:eastAsia="Times New Roman" w:hAnsi="Times New Roman" w:cs="Times New Roman"/>
      <w:sz w:val="24"/>
      <w:szCs w:val="20"/>
    </w:rPr>
  </w:style>
  <w:style w:type="character" w:customStyle="1" w:styleId="a4">
    <w:name w:val="Основной текст с отступом Знак"/>
    <w:basedOn w:val="a0"/>
    <w:link w:val="a3"/>
    <w:uiPriority w:val="99"/>
    <w:semiHidden/>
    <w:rsid w:val="007F57BC"/>
  </w:style>
  <w:style w:type="paragraph" w:styleId="21">
    <w:name w:val="Body Text 2"/>
    <w:basedOn w:val="a"/>
    <w:link w:val="22"/>
    <w:rsid w:val="007F57BC"/>
    <w:pPr>
      <w:spacing w:after="0" w:line="240" w:lineRule="auto"/>
      <w:jc w:val="both"/>
    </w:pPr>
    <w:rPr>
      <w:rFonts w:ascii="Times New Roman" w:eastAsia="Times New Roman" w:hAnsi="Times New Roman" w:cs="Times New Roman"/>
      <w:sz w:val="24"/>
      <w:szCs w:val="20"/>
    </w:rPr>
  </w:style>
  <w:style w:type="character" w:customStyle="1" w:styleId="22">
    <w:name w:val="Основной текст 2 Знак"/>
    <w:basedOn w:val="a0"/>
    <w:link w:val="21"/>
    <w:rsid w:val="007F57BC"/>
    <w:rPr>
      <w:rFonts w:ascii="Times New Roman" w:eastAsia="Times New Roman" w:hAnsi="Times New Roman" w:cs="Times New Roman"/>
      <w:sz w:val="24"/>
      <w:szCs w:val="20"/>
    </w:rPr>
  </w:style>
  <w:style w:type="paragraph" w:styleId="3">
    <w:name w:val="Body Text Indent 3"/>
    <w:basedOn w:val="a"/>
    <w:link w:val="30"/>
    <w:rsid w:val="007F57BC"/>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7F57BC"/>
    <w:rPr>
      <w:rFonts w:ascii="Times New Roman" w:eastAsia="Times New Roman" w:hAnsi="Times New Roman" w:cs="Times New Roman"/>
      <w:sz w:val="16"/>
      <w:szCs w:val="16"/>
    </w:rPr>
  </w:style>
  <w:style w:type="paragraph" w:customStyle="1" w:styleId="a5">
    <w:name w:val="Таблицы (моноширинный)"/>
    <w:basedOn w:val="a"/>
    <w:next w:val="a"/>
    <w:uiPriority w:val="99"/>
    <w:rsid w:val="007F57BC"/>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6">
    <w:name w:val="Balloon Text"/>
    <w:basedOn w:val="a"/>
    <w:link w:val="a7"/>
    <w:uiPriority w:val="99"/>
    <w:semiHidden/>
    <w:unhideWhenUsed/>
    <w:rsid w:val="007F57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F57BC"/>
    <w:rPr>
      <w:rFonts w:ascii="Tahoma" w:hAnsi="Tahoma" w:cs="Tahoma"/>
      <w:sz w:val="16"/>
      <w:szCs w:val="16"/>
    </w:rPr>
  </w:style>
  <w:style w:type="paragraph" w:styleId="a8">
    <w:name w:val="List Paragraph"/>
    <w:basedOn w:val="a"/>
    <w:uiPriority w:val="34"/>
    <w:qFormat/>
    <w:rsid w:val="00835573"/>
    <w:pPr>
      <w:ind w:left="720"/>
      <w:contextualSpacing/>
    </w:pPr>
    <w:rPr>
      <w:rFonts w:eastAsiaTheme="minorHAnsi"/>
      <w:lang w:eastAsia="en-US"/>
    </w:rPr>
  </w:style>
  <w:style w:type="paragraph" w:customStyle="1" w:styleId="a9">
    <w:name w:val="Прижатый влево"/>
    <w:basedOn w:val="a"/>
    <w:next w:val="a"/>
    <w:uiPriority w:val="99"/>
    <w:rsid w:val="00835573"/>
    <w:pPr>
      <w:widowControl w:val="0"/>
      <w:autoSpaceDE w:val="0"/>
      <w:autoSpaceDN w:val="0"/>
      <w:adjustRightInd w:val="0"/>
      <w:spacing w:after="0" w:line="240" w:lineRule="auto"/>
    </w:pPr>
    <w:rPr>
      <w:rFonts w:ascii="Arial" w:eastAsia="Times New Roman" w:hAnsi="Arial" w:cs="Arial"/>
      <w:sz w:val="20"/>
      <w:szCs w:val="20"/>
    </w:rPr>
  </w:style>
  <w:style w:type="paragraph" w:styleId="aa">
    <w:name w:val="Body Text"/>
    <w:basedOn w:val="a"/>
    <w:link w:val="ab"/>
    <w:uiPriority w:val="99"/>
    <w:semiHidden/>
    <w:unhideWhenUsed/>
    <w:rsid w:val="00462697"/>
    <w:pPr>
      <w:spacing w:after="120"/>
    </w:pPr>
  </w:style>
  <w:style w:type="character" w:customStyle="1" w:styleId="ab">
    <w:name w:val="Основной текст Знак"/>
    <w:basedOn w:val="a0"/>
    <w:link w:val="aa"/>
    <w:uiPriority w:val="99"/>
    <w:semiHidden/>
    <w:rsid w:val="00462697"/>
  </w:style>
  <w:style w:type="character" w:customStyle="1" w:styleId="ac">
    <w:name w:val="Гипертекстовая ссылка"/>
    <w:basedOn w:val="a0"/>
    <w:uiPriority w:val="99"/>
    <w:rsid w:val="00462697"/>
    <w:rPr>
      <w:rFonts w:cs="Times New Roman"/>
      <w:b/>
      <w:bCs/>
      <w:color w:val="008000"/>
      <w:sz w:val="18"/>
      <w:szCs w:val="18"/>
      <w:u w:val="single"/>
    </w:rPr>
  </w:style>
  <w:style w:type="paragraph" w:customStyle="1" w:styleId="12">
    <w:name w:val="1"/>
    <w:rsid w:val="00462697"/>
    <w:pPr>
      <w:suppressAutoHyphens/>
      <w:spacing w:after="0" w:line="240" w:lineRule="auto"/>
    </w:pPr>
    <w:rPr>
      <w:rFonts w:ascii="Times New Roman" w:eastAsia="Times New Roman" w:hAnsi="Times New Roman" w:cs="Times New Roman"/>
      <w:sz w:val="24"/>
      <w:szCs w:val="24"/>
      <w:lang w:eastAsia="ar-SA"/>
    </w:rPr>
  </w:style>
  <w:style w:type="character" w:customStyle="1" w:styleId="7">
    <w:name w:val="Стиль7 Знак"/>
    <w:basedOn w:val="a0"/>
    <w:link w:val="70"/>
    <w:locked/>
    <w:rsid w:val="00462697"/>
    <w:rPr>
      <w:rFonts w:ascii="Times New Roman" w:hAnsi="Times New Roman" w:cs="Times New Roman"/>
      <w:b/>
      <w:bCs/>
      <w:i/>
    </w:rPr>
  </w:style>
  <w:style w:type="paragraph" w:customStyle="1" w:styleId="70">
    <w:name w:val="Стиль7"/>
    <w:basedOn w:val="a"/>
    <w:link w:val="7"/>
    <w:rsid w:val="00462697"/>
    <w:pPr>
      <w:keepNext/>
      <w:keepLines/>
      <w:spacing w:before="360" w:after="240" w:line="240" w:lineRule="auto"/>
      <w:jc w:val="center"/>
      <w:outlineLvl w:val="1"/>
    </w:pPr>
    <w:rPr>
      <w:rFonts w:ascii="Times New Roman" w:hAnsi="Times New Roman" w:cs="Times New Roman"/>
      <w:b/>
      <w:bCs/>
      <w:i/>
    </w:rPr>
  </w:style>
  <w:style w:type="table" w:styleId="ad">
    <w:name w:val="Table Grid"/>
    <w:basedOn w:val="a1"/>
    <w:uiPriority w:val="59"/>
    <w:rsid w:val="00A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875FC4"/>
  </w:style>
  <w:style w:type="paragraph" w:customStyle="1" w:styleId="ConsPlusNormal">
    <w:name w:val="ConsPlusNormal"/>
    <w:rsid w:val="00875FC4"/>
    <w:pPr>
      <w:autoSpaceDE w:val="0"/>
      <w:autoSpaceDN w:val="0"/>
      <w:adjustRightInd w:val="0"/>
      <w:spacing w:after="0" w:line="240" w:lineRule="auto"/>
    </w:pPr>
    <w:rPr>
      <w:rFonts w:ascii="Times New Roman" w:eastAsiaTheme="minorHAnsi" w:hAnsi="Times New Roman" w:cs="Times New Roman"/>
      <w:lang w:eastAsia="en-US"/>
    </w:rPr>
  </w:style>
  <w:style w:type="table" w:customStyle="1" w:styleId="23">
    <w:name w:val="Сетка таблицы2"/>
    <w:basedOn w:val="a1"/>
    <w:next w:val="ad"/>
    <w:rsid w:val="009729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3F07E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F07E9"/>
  </w:style>
  <w:style w:type="paragraph" w:styleId="af0">
    <w:name w:val="footer"/>
    <w:basedOn w:val="a"/>
    <w:link w:val="af1"/>
    <w:uiPriority w:val="99"/>
    <w:semiHidden/>
    <w:unhideWhenUsed/>
    <w:rsid w:val="003F07E9"/>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3F07E9"/>
  </w:style>
</w:styles>
</file>

<file path=word/webSettings.xml><?xml version="1.0" encoding="utf-8"?>
<w:webSettings xmlns:r="http://schemas.openxmlformats.org/officeDocument/2006/relationships" xmlns:w="http://schemas.openxmlformats.org/wordprocessingml/2006/main">
  <w:divs>
    <w:div w:id="1036388553">
      <w:bodyDiv w:val="1"/>
      <w:marLeft w:val="0"/>
      <w:marRight w:val="0"/>
      <w:marTop w:val="0"/>
      <w:marBottom w:val="0"/>
      <w:divBdr>
        <w:top w:val="none" w:sz="0" w:space="0" w:color="auto"/>
        <w:left w:val="none" w:sz="0" w:space="0" w:color="auto"/>
        <w:bottom w:val="none" w:sz="0" w:space="0" w:color="auto"/>
        <w:right w:val="none" w:sz="0" w:space="0" w:color="auto"/>
      </w:divBdr>
    </w:div>
    <w:div w:id="1708793429">
      <w:bodyDiv w:val="1"/>
      <w:marLeft w:val="0"/>
      <w:marRight w:val="0"/>
      <w:marTop w:val="0"/>
      <w:marBottom w:val="0"/>
      <w:divBdr>
        <w:top w:val="none" w:sz="0" w:space="0" w:color="auto"/>
        <w:left w:val="none" w:sz="0" w:space="0" w:color="auto"/>
        <w:bottom w:val="none" w:sz="0" w:space="0" w:color="auto"/>
        <w:right w:val="none" w:sz="0" w:space="0" w:color="auto"/>
      </w:divBdr>
    </w:div>
    <w:div w:id="206058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B8763-DE6A-4613-8A10-2AA6747DD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10411</Words>
  <Characters>59349</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69621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2016-07-04T07:20:00Z</cp:lastPrinted>
  <dcterms:created xsi:type="dcterms:W3CDTF">2016-07-08T06:36:00Z</dcterms:created>
  <dcterms:modified xsi:type="dcterms:W3CDTF">2016-07-08T06:36:00Z</dcterms:modified>
</cp:coreProperties>
</file>