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B1" w:rsidRDefault="00EB38B1" w:rsidP="00EB38B1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EB38B1" w:rsidRPr="00EB38B1" w:rsidRDefault="00EB38B1" w:rsidP="00EB38B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B1">
        <w:rPr>
          <w:rFonts w:ascii="Times New Roman" w:hAnsi="Times New Roman" w:cs="Times New Roman"/>
          <w:b/>
          <w:sz w:val="24"/>
          <w:szCs w:val="24"/>
        </w:rPr>
        <w:t>Анализ исполнения доходов бюджета комитета по труду и занятости населения Волгоградской области за 2016 год</w:t>
      </w:r>
    </w:p>
    <w:tbl>
      <w:tblPr>
        <w:tblW w:w="10003" w:type="dxa"/>
        <w:jc w:val="center"/>
        <w:tblInd w:w="-256" w:type="dxa"/>
        <w:tblLayout w:type="fixed"/>
        <w:tblLook w:val="04A0"/>
      </w:tblPr>
      <w:tblGrid>
        <w:gridCol w:w="284"/>
        <w:gridCol w:w="4111"/>
        <w:gridCol w:w="2126"/>
        <w:gridCol w:w="931"/>
        <w:gridCol w:w="850"/>
        <w:gridCol w:w="851"/>
        <w:gridCol w:w="850"/>
      </w:tblGrid>
      <w:tr w:rsidR="00EB38B1" w:rsidRPr="00EB38B1" w:rsidTr="00EB38B1">
        <w:trPr>
          <w:trHeight w:val="288"/>
          <w:jc w:val="center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Отклонение</w:t>
            </w:r>
          </w:p>
        </w:tc>
      </w:tr>
      <w:tr w:rsidR="00EB38B1" w:rsidRPr="00EB38B1" w:rsidTr="00EB38B1">
        <w:trPr>
          <w:trHeight w:val="626"/>
          <w:jc w:val="center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vertAlign w:val="superscript"/>
              </w:rPr>
              <w:t>тыс. руб.</w:t>
            </w:r>
            <w:r w:rsidRPr="00EB38B1">
              <w:rPr>
                <w:rFonts w:ascii="Times New Roman" w:hAnsi="Times New Roman" w:cs="Times New Roman"/>
                <w:color w:val="000000"/>
              </w:rPr>
              <w:t>*</w:t>
            </w: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(гр.4-гр.5)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</w:tr>
      <w:tr w:rsidR="00EB38B1" w:rsidRPr="00EB38B1" w:rsidTr="00EB38B1">
        <w:trPr>
          <w:trHeight w:val="202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EB38B1" w:rsidRPr="00EB38B1" w:rsidTr="00EB38B1">
        <w:trPr>
          <w:trHeight w:val="93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бюджета</w:t>
            </w: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 xml:space="preserve"> - всего,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701 864,9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694536,6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99,0</w:t>
            </w:r>
          </w:p>
        </w:tc>
      </w:tr>
      <w:tr w:rsidR="00EB38B1" w:rsidRPr="00EB38B1" w:rsidTr="00EB38B1">
        <w:trPr>
          <w:trHeight w:val="181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844 1 00 00000 00 0000 000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6 011,5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83,3</w:t>
            </w:r>
          </w:p>
        </w:tc>
      </w:tr>
      <w:tr w:rsidR="00EB38B1" w:rsidRPr="00EB38B1" w:rsidTr="00EB38B1">
        <w:trPr>
          <w:trHeight w:val="643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844 1 13 00000 00 0000 000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83,1</w:t>
            </w:r>
          </w:p>
        </w:tc>
      </w:tr>
      <w:tr w:rsidR="00EB38B1" w:rsidRPr="00EB38B1" w:rsidTr="00EB38B1">
        <w:trPr>
          <w:trHeight w:val="441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 (работ) получателями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844 1 13 01992 02 0000 130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B38B1" w:rsidRPr="00EB38B1" w:rsidTr="00EB38B1">
        <w:trPr>
          <w:trHeight w:val="307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844 1 13 02992 02 0000 130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</w:t>
            </w:r>
          </w:p>
        </w:tc>
      </w:tr>
      <w:tr w:rsidR="00EB38B1" w:rsidRPr="00EB38B1" w:rsidTr="00EB38B1">
        <w:trPr>
          <w:trHeight w:val="355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844 1 16 00000 00 0000 000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229,6</w:t>
            </w:r>
          </w:p>
        </w:tc>
      </w:tr>
      <w:tr w:rsidR="00EB38B1" w:rsidRPr="00EB38B1" w:rsidTr="00EB38B1">
        <w:trPr>
          <w:trHeight w:val="956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844 1 16 32000 02 0000 140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83,5</w:t>
            </w:r>
          </w:p>
        </w:tc>
      </w:tr>
      <w:tr w:rsidR="00EB38B1" w:rsidRPr="00EB38B1" w:rsidTr="00EB38B1">
        <w:trPr>
          <w:trHeight w:val="856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844 1 16 33020 02 0000 140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B38B1" w:rsidRPr="00EB38B1" w:rsidTr="00EB38B1">
        <w:trPr>
          <w:trHeight w:val="756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844 1 16 90020 02 0000 140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B38B1" w:rsidRPr="00EB38B1" w:rsidTr="00EB38B1">
        <w:trPr>
          <w:trHeight w:val="285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844 1 17 01020 02 0000 180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B38B1" w:rsidRPr="00EB38B1" w:rsidTr="00EB38B1">
        <w:trPr>
          <w:trHeight w:val="191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844 2 00 00000 00 0000 000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695 853,4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689528,7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99,1</w:t>
            </w:r>
          </w:p>
        </w:tc>
      </w:tr>
      <w:tr w:rsidR="00EB38B1" w:rsidRPr="00EB38B1" w:rsidTr="00EB38B1">
        <w:trPr>
          <w:trHeight w:val="1405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844 2 02 02046 02 0000 151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</w:t>
            </w:r>
          </w:p>
        </w:tc>
      </w:tr>
      <w:tr w:rsidR="00EB38B1" w:rsidRPr="00EB38B1" w:rsidTr="00EB38B1">
        <w:trPr>
          <w:trHeight w:val="774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844 2 02 03025 02 0000 151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682 919,7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682909,3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EB38B1" w:rsidRPr="00EB38B1" w:rsidTr="00EB38B1">
        <w:trPr>
          <w:trHeight w:val="746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844 2 19 02000 02 0000 151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-6244,2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B38B1" w:rsidRPr="00EB38B1" w:rsidRDefault="00EB38B1" w:rsidP="00C71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B38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EB38B1" w:rsidRPr="00EB38B1" w:rsidRDefault="00EB38B1" w:rsidP="00EB38B1">
      <w:pPr>
        <w:spacing w:after="0" w:line="240" w:lineRule="auto"/>
        <w:ind w:firstLine="709"/>
        <w:jc w:val="both"/>
        <w:rPr>
          <w:sz w:val="14"/>
          <w:szCs w:val="14"/>
        </w:rPr>
      </w:pPr>
      <w:proofErr w:type="gramStart"/>
      <w:r w:rsidRPr="00EB38B1">
        <w:rPr>
          <w:sz w:val="14"/>
          <w:szCs w:val="14"/>
        </w:rPr>
        <w:t>*отклонение посчитано в соответствие с п.57 Инструкции № 191н без учета строк, не содержащих данных в графе «утверждено», то есть без учета строк 5, 9 и 10</w:t>
      </w:r>
      <w:r>
        <w:rPr>
          <w:sz w:val="14"/>
          <w:szCs w:val="14"/>
        </w:rPr>
        <w:t>; к</w:t>
      </w:r>
      <w:r w:rsidRPr="00EB38B1">
        <w:rPr>
          <w:sz w:val="14"/>
          <w:szCs w:val="14"/>
        </w:rPr>
        <w:t>роме того, в сумме отклонения не учтены первоначально неверно внесенные в графу 9 формы 0503127 суммы невыясненных поступлений (2,5 тыс. руб. и 6244,2 тыс. руб.).</w:t>
      </w:r>
      <w:proofErr w:type="gramEnd"/>
    </w:p>
    <w:p w:rsidR="00EB38B1" w:rsidRDefault="00EB38B1" w:rsidP="00EB3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DE" w:rsidRDefault="00EB38B1" w:rsidP="00EB38B1">
      <w:pPr>
        <w:spacing w:after="0" w:line="240" w:lineRule="auto"/>
        <w:ind w:firstLine="709"/>
        <w:jc w:val="both"/>
      </w:pPr>
      <w:r w:rsidRPr="00EB38B1">
        <w:rPr>
          <w:rFonts w:ascii="Times New Roman" w:hAnsi="Times New Roman" w:cs="Times New Roman"/>
          <w:sz w:val="24"/>
          <w:szCs w:val="24"/>
        </w:rPr>
        <w:t xml:space="preserve">Ведущий инспектор КСП                                                                           С.А. Жирков </w:t>
      </w:r>
    </w:p>
    <w:sectPr w:rsidR="007D71DE" w:rsidSect="00EB38B1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B38B1"/>
    <w:rsid w:val="007D71DE"/>
    <w:rsid w:val="00EB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2</cp:revision>
  <dcterms:created xsi:type="dcterms:W3CDTF">2017-03-15T08:00:00Z</dcterms:created>
  <dcterms:modified xsi:type="dcterms:W3CDTF">2017-03-15T08:09:00Z</dcterms:modified>
</cp:coreProperties>
</file>