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F4" w:rsidRDefault="005B31D7" w:rsidP="005B31D7">
      <w:pPr>
        <w:jc w:val="right"/>
        <w:rPr>
          <w:rFonts w:ascii="Times New Roman" w:hAnsi="Times New Roman" w:cs="Times New Roman"/>
          <w:sz w:val="24"/>
          <w:szCs w:val="24"/>
        </w:rPr>
      </w:pPr>
      <w:r w:rsidRPr="005B31D7">
        <w:rPr>
          <w:rFonts w:ascii="Times New Roman" w:hAnsi="Times New Roman" w:cs="Times New Roman"/>
          <w:sz w:val="24"/>
          <w:szCs w:val="24"/>
        </w:rPr>
        <w:t>Приложение №</w:t>
      </w:r>
      <w:r w:rsidR="00FC7C84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91C97" w:rsidRPr="00F52EB8" w:rsidRDefault="00291C97" w:rsidP="00595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2E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Отдельные аспекты реализации государственной политики в области занятости в Белгородской области</w:t>
      </w:r>
    </w:p>
    <w:p w:rsidR="005953A5" w:rsidRDefault="005953A5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вопросов кадровой политики региона возложено на департамент внутренней и кадровой политики Белгородской области региона.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 департамента являются:</w:t>
      </w:r>
    </w:p>
    <w:p w:rsidR="004133DB" w:rsidRPr="005953A5" w:rsidRDefault="004133DB" w:rsidP="005953A5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региональной кадровой политики;</w:t>
      </w:r>
    </w:p>
    <w:p w:rsidR="004133DB" w:rsidRPr="005953A5" w:rsidRDefault="004133DB" w:rsidP="005953A5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разработки и обеспечение реализации программ, концепций, стратегий, направленных на развитие кадрового потенциала на государственной гражданской службе области, в социальной и экономической сферах региона;</w:t>
      </w:r>
      <w:proofErr w:type="gramEnd"/>
    </w:p>
    <w:p w:rsidR="004133DB" w:rsidRPr="005953A5" w:rsidRDefault="004133DB" w:rsidP="005953A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правовых и организационных механизмов государственной гражданской и муниципальной службы области;</w:t>
      </w:r>
    </w:p>
    <w:p w:rsidR="004133DB" w:rsidRPr="005953A5" w:rsidRDefault="004133DB" w:rsidP="005953A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профессионального развития и эффективного использования кадрового состава;</w:t>
      </w:r>
    </w:p>
    <w:p w:rsidR="004133DB" w:rsidRPr="005953A5" w:rsidRDefault="004133DB" w:rsidP="005953A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внедрение современных кадровых технологий, тестов, методик, рекомендаций по управлению кадрами для повышения эффективности деятельности органов исполнительной власти и государственных органов области, органов местного самоуправления;</w:t>
      </w:r>
    </w:p>
    <w:p w:rsidR="004133DB" w:rsidRPr="005953A5" w:rsidRDefault="004133DB" w:rsidP="005953A5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информационно-аналитическое и организационно-методическое сопровождение единой кадровой политики на территории области;</w:t>
      </w:r>
    </w:p>
    <w:p w:rsidR="004133DB" w:rsidRPr="005953A5" w:rsidRDefault="004133DB" w:rsidP="005953A5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реализации политики в области социально-трудовых отношений, социального партнерства и занятости населения в пределах своих полномочий.</w:t>
      </w:r>
    </w:p>
    <w:p w:rsidR="00F52EB8" w:rsidRDefault="00F52EB8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указать, что и структура департамента сформирована таким образом, направленным на решение задач в конкретных сферах деятельности.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структуру департамента Белгородской области входят: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по труду и занятости;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профессионального образования и науки;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государственной службы и кадров;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молодежной политики области;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профилактики коррупционных и иных правонарушений;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управление массовых коммуникаций и контрольно-организационной работы;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управление проектно-аналитической и контрольно-организационной работы. </w:t>
      </w:r>
    </w:p>
    <w:p w:rsidR="00F52EB8" w:rsidRDefault="00F52EB8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НПА Белгородской области можно привести следующие примеры эффективных механизмов реализации государственной политики в области занятости в Белгородской области:</w:t>
      </w:r>
    </w:p>
    <w:p w:rsidR="004133DB" w:rsidRPr="00DF4336" w:rsidRDefault="004133DB" w:rsidP="005953A5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 «Якорный работодатель»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«Якорный работодатель» - это хозяйствующий субъект, заключивший соглашение о сотрудничестве с Правительством области в целях создания в области современной эффективной системы профессионального образования, отвечающей требованиям конкурентоспособного производства, в профессиональной образовательной организации.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Соглашениями о сотрудничестве между Правительством области и «якорным работодателем» предусмотрены следующие основные направления сотрудничества со стороны «якорного работодателя»: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участие в работе органов управления образовательной организации в соответствии с планом их деятельности;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участие в работе государственных аттестационных комиссий в образовательной организации и комиссий по сертификации профессиональных квалификаций выпускников образовательной организации;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обеспечивает финансовую поддержку развития образовательной организации, в том числе укрепление материально-технической базы в целях совершенствования работы по подготовке квалифицированных кадров, совершенствования учебно-воспитательного процесса;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гарантирует по окончании образовательной организации трудоустройство обучающихся/студентов в количестве согласно приложению к соглашению по профессиям/специальностям, соответствующим уровню и профилю их профессионального образования, в течение 30 дней с момента получения ими документа государственного образца об окончании обучения.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соглашение с «якорным работодателем» заключено в отношении каждой профессиональной образовательной организации  Белгородской области. «Якорным работодателем» выступает крупное предприятие или организация региона, сфера деятельности которой соотносится с направлениями подготовки в образовательном учреждении. Кроме «якорных работодателей» в Белгородской области активно развивается институт «предприятий-партнеров» образовательных организаций - хозяйствующих субъектов, заинтересованных в подготовке квалифицированных кадров.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количества «якорных работодателей» и «предприятий-партнеров» приведена в таблице № 26.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26</w:t>
      </w:r>
    </w:p>
    <w:tbl>
      <w:tblPr>
        <w:tblStyle w:val="a3"/>
        <w:tblW w:w="0" w:type="auto"/>
        <w:jc w:val="center"/>
        <w:tblLook w:val="04A0"/>
      </w:tblPr>
      <w:tblGrid>
        <w:gridCol w:w="1242"/>
        <w:gridCol w:w="2538"/>
        <w:gridCol w:w="1573"/>
        <w:gridCol w:w="1559"/>
      </w:tblGrid>
      <w:tr w:rsidR="004133DB" w:rsidRPr="00F52EB8" w:rsidTr="005D2FD8">
        <w:trPr>
          <w:jc w:val="center"/>
        </w:trPr>
        <w:tc>
          <w:tcPr>
            <w:tcW w:w="1242" w:type="dxa"/>
            <w:vAlign w:val="center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Годы</w:t>
            </w:r>
          </w:p>
        </w:tc>
        <w:tc>
          <w:tcPr>
            <w:tcW w:w="2538" w:type="dxa"/>
            <w:vAlign w:val="center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Профессиональные образовательные организации</w:t>
            </w:r>
          </w:p>
        </w:tc>
        <w:tc>
          <w:tcPr>
            <w:tcW w:w="1573" w:type="dxa"/>
            <w:vAlign w:val="center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Якорные работодатели</w:t>
            </w:r>
          </w:p>
        </w:tc>
        <w:tc>
          <w:tcPr>
            <w:tcW w:w="1559" w:type="dxa"/>
            <w:vAlign w:val="center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Предприятия-партнеры</w:t>
            </w:r>
          </w:p>
        </w:tc>
      </w:tr>
      <w:tr w:rsidR="004133DB" w:rsidRPr="00F52EB8" w:rsidTr="005D2FD8">
        <w:trPr>
          <w:jc w:val="center"/>
        </w:trPr>
        <w:tc>
          <w:tcPr>
            <w:tcW w:w="1242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2011</w:t>
            </w:r>
          </w:p>
        </w:tc>
        <w:tc>
          <w:tcPr>
            <w:tcW w:w="2538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46</w:t>
            </w:r>
          </w:p>
        </w:tc>
        <w:tc>
          <w:tcPr>
            <w:tcW w:w="1573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3</w:t>
            </w:r>
          </w:p>
        </w:tc>
        <w:tc>
          <w:tcPr>
            <w:tcW w:w="1559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3</w:t>
            </w:r>
          </w:p>
        </w:tc>
      </w:tr>
      <w:tr w:rsidR="004133DB" w:rsidRPr="00F52EB8" w:rsidTr="005D2FD8">
        <w:trPr>
          <w:jc w:val="center"/>
        </w:trPr>
        <w:tc>
          <w:tcPr>
            <w:tcW w:w="1242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2012</w:t>
            </w:r>
          </w:p>
        </w:tc>
        <w:tc>
          <w:tcPr>
            <w:tcW w:w="2538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40</w:t>
            </w:r>
          </w:p>
        </w:tc>
        <w:tc>
          <w:tcPr>
            <w:tcW w:w="1573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13</w:t>
            </w:r>
          </w:p>
        </w:tc>
        <w:tc>
          <w:tcPr>
            <w:tcW w:w="1559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95</w:t>
            </w:r>
          </w:p>
        </w:tc>
      </w:tr>
      <w:tr w:rsidR="004133DB" w:rsidRPr="00F52EB8" w:rsidTr="005D2FD8">
        <w:trPr>
          <w:jc w:val="center"/>
        </w:trPr>
        <w:tc>
          <w:tcPr>
            <w:tcW w:w="1242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2013</w:t>
            </w:r>
          </w:p>
        </w:tc>
        <w:tc>
          <w:tcPr>
            <w:tcW w:w="2538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40</w:t>
            </w:r>
          </w:p>
        </w:tc>
        <w:tc>
          <w:tcPr>
            <w:tcW w:w="1573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</w:t>
            </w:r>
          </w:p>
        </w:tc>
        <w:tc>
          <w:tcPr>
            <w:tcW w:w="1559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413</w:t>
            </w:r>
          </w:p>
        </w:tc>
      </w:tr>
      <w:tr w:rsidR="004133DB" w:rsidRPr="00F52EB8" w:rsidTr="005D2FD8">
        <w:trPr>
          <w:jc w:val="center"/>
        </w:trPr>
        <w:tc>
          <w:tcPr>
            <w:tcW w:w="1242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2014</w:t>
            </w:r>
          </w:p>
        </w:tc>
        <w:tc>
          <w:tcPr>
            <w:tcW w:w="2538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38</w:t>
            </w:r>
          </w:p>
        </w:tc>
        <w:tc>
          <w:tcPr>
            <w:tcW w:w="1573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24</w:t>
            </w:r>
          </w:p>
        </w:tc>
        <w:tc>
          <w:tcPr>
            <w:tcW w:w="1559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521</w:t>
            </w:r>
          </w:p>
        </w:tc>
      </w:tr>
      <w:tr w:rsidR="004133DB" w:rsidRPr="00F52EB8" w:rsidTr="005D2FD8">
        <w:trPr>
          <w:jc w:val="center"/>
        </w:trPr>
        <w:tc>
          <w:tcPr>
            <w:tcW w:w="1242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2015</w:t>
            </w:r>
          </w:p>
        </w:tc>
        <w:tc>
          <w:tcPr>
            <w:tcW w:w="2538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35*</w:t>
            </w:r>
          </w:p>
        </w:tc>
        <w:tc>
          <w:tcPr>
            <w:tcW w:w="1573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26*</w:t>
            </w:r>
          </w:p>
        </w:tc>
        <w:tc>
          <w:tcPr>
            <w:tcW w:w="1559" w:type="dxa"/>
          </w:tcPr>
          <w:p w:rsidR="004133DB" w:rsidRPr="00F52EB8" w:rsidRDefault="004133DB" w:rsidP="005953A5">
            <w:pPr>
              <w:autoSpaceDE w:val="0"/>
              <w:autoSpaceDN w:val="0"/>
              <w:adjustRightInd w:val="0"/>
              <w:jc w:val="center"/>
            </w:pPr>
            <w:r w:rsidRPr="00F52EB8">
              <w:t>871</w:t>
            </w:r>
          </w:p>
        </w:tc>
      </w:tr>
    </w:tbl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3DB" w:rsidRPr="00F52EB8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E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*В 2015 году из 35 образовательных организаций для 26 имелись «якорные работодатели» из числа крупных предприятий и организаций региона, в отношении остальных «якорными работодателями» выступали администрации муниципальных образований, на территории которых располагается профессиональное образовательное</w:t>
      </w: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E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учреждение. 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необходимо отметить роль «якорных работодателей» в обеспечении финансовой поддержки развития образовательной организации, в том числе укреплении материально-технической базы в целях совершенствования работы по подготовке квалифицированных кадров.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действующая в Белгородской области многоканальная система финансирования государственной системы подготовки кадров представлена следующими источниками финансирования учреждений профессионального образования: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- 65% - областной бюджет;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- 20% - средства работодателей;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- 14% - внебюджетные средства организаций СПО;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- 1% - федеральная субсидия.</w:t>
      </w:r>
    </w:p>
    <w:p w:rsidR="004133DB" w:rsidRPr="00DF4336" w:rsidRDefault="004133DB" w:rsidP="005953A5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 Отраслевые советы работодателей Белгородской области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Созданы в следующих отраслях экономики региона: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социальная сфера;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машиностроение, энергетика и химическая промышленность;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добыча полезных ископаемых и металлургия;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сфера услуг, пищевая и лёгкая промышленность;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сельское хозяйство и перерабатывающая промышленность;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жилищно-коммунальное хозяйство;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транспорт.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Составы Советов утверждаются Губернатором Белгородской области.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Совета (в среднем) составляет 23-24 человека.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содержанием деятельности Советов является: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участие в мониторинге и прогнозировании потребностей региональной экономики в квалифицированных кадрах, а также в разработке и реализации государственной политики в области среднего профессионального и высшего образования;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внесение предложений по формированию перечней перспективных и востребованных на региональном рынке труда профессий, специальностей и направлений подготовки;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участие представителей организаций-работодателей (их объединений) в деятельности наблюдательных советов профессиональных образовательных организаций Белгородской области;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развитие системы внутриотраслевой подготовки, а также эффективного использования трудовых ресурсов региона посредством осуществления конкурсных </w:t>
      </w:r>
      <w:proofErr w:type="gram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отборов</w:t>
      </w:r>
      <w:proofErr w:type="gram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образовательных организаций для предоставления образовательного займа;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оказание содействия в распределении и трудоустройстве выпускников образовательных организаций.</w:t>
      </w:r>
    </w:p>
    <w:p w:rsidR="004133DB" w:rsidRPr="00DF4336" w:rsidRDefault="004133DB" w:rsidP="005953A5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 Образовательный </w:t>
      </w:r>
      <w:proofErr w:type="spellStart"/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займ</w:t>
      </w:r>
      <w:proofErr w:type="spellEnd"/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21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</w:t>
      </w:r>
      <w:proofErr w:type="gram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работодателем</w:t>
      </w:r>
      <w:proofErr w:type="gram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образовательных организаций: 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 размере стоимости обучения и (или) стоимости проживания, питания, приобретения учебной и научной литературы, специализированной одежды (формы) и других бытовых нужд в период обучения;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22"/>
      <w:bookmarkEnd w:id="0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на основании конкурсного отбора, к </w:t>
      </w:r>
      <w:bookmarkEnd w:id="1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участию в котором допускаются успевающие на «хорошо» и (или) «отлично» и не имеющие академической задолженности.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24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отбор претендентов на получение образовательного займа проводит отраслевой совет работодателей.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путем заключения договора на срок до завершения ими обучения, в котором указывается направление подготовки (профессии, специальности).</w:t>
      </w:r>
    </w:p>
    <w:p w:rsidR="004133DB" w:rsidRPr="005953A5" w:rsidRDefault="004133DB" w:rsidP="005953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25"/>
      <w:bookmarkEnd w:id="2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после завершения обучения обязан отработать у работодателя не менее трёх лет на основании трудового договора либо обеспечить возврат полученных сре</w:t>
      </w:r>
      <w:proofErr w:type="gram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ср</w:t>
      </w:r>
      <w:proofErr w:type="gram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не позднее 3 месяцев со дня получения документа об образовании.</w:t>
      </w:r>
    </w:p>
    <w:p w:rsidR="004133DB" w:rsidRPr="00DF4336" w:rsidRDefault="004133DB" w:rsidP="005953A5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" w:name="sub_1027"/>
      <w:bookmarkEnd w:id="3"/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 ООО «Мобильные бригады»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проблему трудоустройства призвана новая форма занятости выпускников – создание обществ с ограниченной ответственностью при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соучредительстве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среднего профессионального образования (60% доли в уставном капитале) и ее выпускников (40% доли в уставном капитале).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«Мобильные бригады» – новый механизм экономических отношений, предполагающий работу в системе «выпускник – работник – собственник». Участие выпускников на правах собственников в обществе с ограниченной ответственностью  хорошая мотивация к повышению производительности труда и получению высокого дохода.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выпускников образовательных организаций в «мобильные бригады» вовлекаются незанятые граждане по линии управления по труду и занятости населения Белгородской области (без права участия в уставном капитале, на основании договоров).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 году в Белгородской области создано 7 мобильных бригад, в 2015 году – 21, на сегодняшний день - 33 мобильных бригады в таких сферах как: строительство и ремонт, обслуживание населения, общественное питание. К концу 2016 году планируется увеличить число бригад до 100, расширив сферы их деятельности, и привлечь к данной работе не менее 1000 выпускников организаций СПО и незанятых граждан.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реализация такого механизма осуществляется в рамках Проекта Белгородской области «Вовлечение выпускников профессиональных </w:t>
      </w: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образовательных организаций и незанятых граждан в новые экономические отношения (на примере рабочих строительных профессий) («Мобильные бригады – шаг в будущее»)».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проекта выступает Департамент строительства, транспорта и жилищно-коммунального хозяйства области, исполнителем - ОАУ «Институт региональной кадровой политики», координирующим органом - департамент внутренней и кадровой политики Белгородской области.   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соотнесён с целью направления Стратегии социально-экономического развития Белгородской области: Развитие рынка труда и эффективное использование трудового потенциала.</w:t>
      </w:r>
    </w:p>
    <w:p w:rsidR="004133DB" w:rsidRPr="005953A5" w:rsidRDefault="004133DB" w:rsidP="00595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территории реализации проекта определены Белгородская области, Московская область, Краснодарский край, Санкт-Петербург, Ленинградская область, Ростов-на-Дону, Нижний Новгород.</w:t>
      </w:r>
    </w:p>
    <w:p w:rsidR="004133DB" w:rsidRPr="00DF4336" w:rsidRDefault="004133DB" w:rsidP="005953A5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 Профессиональное обучение старшеклассников.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2013 года проводится модернизация профессионального обучения школьников, обязательного в Белгородской области с 2006 года (поручение Губернатора области).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для старшеклассников в рамках предмета «Технология» реализуются 23 рабочих профессии, способствующих социализации и востребованных на рынке труда области (каменщик, маляр, электрик, токарь, парикмахер, швея, повар и пр.). 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старшеклассников по освоению первой рабочей профессии составляет 100 процентов.</w:t>
      </w:r>
    </w:p>
    <w:p w:rsidR="004133DB" w:rsidRPr="005953A5" w:rsidRDefault="004133DB" w:rsidP="005953A5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60% старшеклассников обучаются рабочим профессиям на базе организаций среднего профессионального образования, 40% - на базе ресурсных центров школ.</w:t>
      </w:r>
    </w:p>
    <w:bookmarkEnd w:id="4"/>
    <w:p w:rsidR="004133DB" w:rsidRPr="00DF4336" w:rsidRDefault="004133DB" w:rsidP="00DF4336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 Государственные </w:t>
      </w:r>
      <w:proofErr w:type="spellStart"/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рекрутинговые</w:t>
      </w:r>
      <w:proofErr w:type="spellEnd"/>
      <w:r w:rsidRPr="00DF43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агентства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Белгородской области помимо подведомственных центров занятости действуют три государственных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рекрутинговых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агентства, созданные  в форме автономных учреждений в соответствие с распоряжением Правительства Белгородской области  от 12.05.2015 № 249-рп, и подведомственные управлению по труду и занятости населения области.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создание и деятельность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рекрутинговых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 было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осущестлено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соответствующего проекта Белгородской области «Создание трех областных автономных учреждений «Белгородское,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Старооскольское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Губкинское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рекрутинговые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агентства»».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</w:pPr>
      <w:r w:rsidRPr="005953A5">
        <w:t>Основными услугами агентств являются: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 осуществление первичного отбора кандидатов, соответствующих квалификационным требованиям заказчика;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 предоставление вакансий добросовестных работодателей, которые вовремя платят «белую зарплату», своевременно производят отчисления во внебюджетные фонды, и главное – предлагают официальное трудоустройство;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 помощь в составлении резюме и подготовка к собеседованию.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 подбор и оценка кандидатов для формирования кадрового резерва фирмы-заказчика;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 организация массового подбора по заявкам работодателя;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 осуществление мониторинга перспективных специалистов, находящихся в активном поиске на рынке труда, размещающих свои резюме на Интернет-ресурсах;</w:t>
      </w:r>
    </w:p>
    <w:p w:rsidR="004133DB" w:rsidRPr="005953A5" w:rsidRDefault="004133DB" w:rsidP="005953A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953A5">
        <w:t>- подбор вариантов работы для квалифицированных работников, желающих сменить место работы в соответствии с их квалификацией и опытом работы.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отличие от центров занятости населения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рекрутинговые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осущестлвяют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кадров для работодателя на платной основе, применяя различные виды поиска: 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поиск и подбор персонала среднего и низшего звена;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эксклюзивный поиск - поиск и подбор персонала высшего управленческого звена и специалистов редких профессий;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head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hunting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поиск конкретных </w:t>
      </w:r>
      <w:proofErr w:type="gram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proofErr w:type="gram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ключевых и редких сотрудников - как по специальности, так и по уровню профессионализма;</w:t>
      </w:r>
    </w:p>
    <w:p w:rsidR="004133DB" w:rsidRPr="005953A5" w:rsidRDefault="004133DB" w:rsidP="005953A5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прелиминаринг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привлечение к работе посредством производственной практики и стажировки перспективных молодых специалистов (студентов и выпускников вузов).</w:t>
      </w:r>
    </w:p>
    <w:p w:rsidR="005B31D7" w:rsidRDefault="004133DB" w:rsidP="00DF433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рекрутинговые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 на платной основе </w:t>
      </w:r>
      <w:proofErr w:type="spellStart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осущестлвяют</w:t>
      </w:r>
      <w:proofErr w:type="spellEnd"/>
      <w:r w:rsidRPr="00595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оценку персонала работодателя, обучение персонала под запросы бизнеса, а также гарантируют бесплатную замену специалиста в случае не прохождения им испытательного срока на предприятии клиента.  </w:t>
      </w:r>
    </w:p>
    <w:p w:rsidR="005A6A0E" w:rsidRDefault="005A6A0E" w:rsidP="00DF433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21" w:rsidRDefault="00F21621" w:rsidP="00DF433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21" w:rsidRDefault="00F21621" w:rsidP="00DF433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A0E" w:rsidRPr="00CD3814" w:rsidRDefault="005A6A0E" w:rsidP="005A6A0E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Начальник инспекции </w:t>
      </w:r>
    </w:p>
    <w:p w:rsidR="005A6A0E" w:rsidRPr="00CD3814" w:rsidRDefault="005A6A0E" w:rsidP="005A6A0E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КСП Волгоградской области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  <w:t xml:space="preserve">А.В. Авдеев </w:t>
      </w:r>
    </w:p>
    <w:p w:rsidR="005A6A0E" w:rsidRPr="005B31D7" w:rsidRDefault="005A6A0E" w:rsidP="00DF433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A6A0E" w:rsidRPr="005B31D7" w:rsidSect="005A6A0E">
      <w:headerReference w:type="default" r:id="rId7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A81" w:rsidRDefault="00943A81" w:rsidP="00F52EB8">
      <w:pPr>
        <w:spacing w:after="0" w:line="240" w:lineRule="auto"/>
      </w:pPr>
      <w:r>
        <w:separator/>
      </w:r>
    </w:p>
  </w:endnote>
  <w:endnote w:type="continuationSeparator" w:id="1">
    <w:p w:rsidR="00943A81" w:rsidRDefault="00943A81" w:rsidP="00F5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A81" w:rsidRDefault="00943A81" w:rsidP="00F52EB8">
      <w:pPr>
        <w:spacing w:after="0" w:line="240" w:lineRule="auto"/>
      </w:pPr>
      <w:r>
        <w:separator/>
      </w:r>
    </w:p>
  </w:footnote>
  <w:footnote w:type="continuationSeparator" w:id="1">
    <w:p w:rsidR="00943A81" w:rsidRDefault="00943A81" w:rsidP="00F52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4177"/>
      <w:docPartObj>
        <w:docPartGallery w:val="Page Numbers (Top of Page)"/>
        <w:docPartUnique/>
      </w:docPartObj>
    </w:sdtPr>
    <w:sdtContent>
      <w:p w:rsidR="00F52EB8" w:rsidRDefault="00297F05">
        <w:pPr>
          <w:pStyle w:val="a5"/>
          <w:jc w:val="center"/>
        </w:pPr>
        <w:fldSimple w:instr=" PAGE   \* MERGEFORMAT ">
          <w:r w:rsidR="00F21621">
            <w:rPr>
              <w:noProof/>
            </w:rPr>
            <w:t>5</w:t>
          </w:r>
        </w:fldSimple>
      </w:p>
    </w:sdtContent>
  </w:sdt>
  <w:p w:rsidR="00F52EB8" w:rsidRDefault="00F52E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12480"/>
    <w:multiLevelType w:val="multilevel"/>
    <w:tmpl w:val="029EB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85208"/>
    <w:multiLevelType w:val="multilevel"/>
    <w:tmpl w:val="7C204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C5620"/>
    <w:multiLevelType w:val="multilevel"/>
    <w:tmpl w:val="A66E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F20FF5"/>
    <w:multiLevelType w:val="multilevel"/>
    <w:tmpl w:val="DFFA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8968D2"/>
    <w:multiLevelType w:val="multilevel"/>
    <w:tmpl w:val="1D88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BE59A2"/>
    <w:multiLevelType w:val="multilevel"/>
    <w:tmpl w:val="AD5C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D256EF"/>
    <w:multiLevelType w:val="multilevel"/>
    <w:tmpl w:val="905C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1D7"/>
    <w:rsid w:val="001025F0"/>
    <w:rsid w:val="002870EF"/>
    <w:rsid w:val="00291C97"/>
    <w:rsid w:val="00297F05"/>
    <w:rsid w:val="00340CB1"/>
    <w:rsid w:val="004133DB"/>
    <w:rsid w:val="00463181"/>
    <w:rsid w:val="00513F3D"/>
    <w:rsid w:val="005953A5"/>
    <w:rsid w:val="005A6A0E"/>
    <w:rsid w:val="005B31D7"/>
    <w:rsid w:val="00943A81"/>
    <w:rsid w:val="00AB41F4"/>
    <w:rsid w:val="00BA55D6"/>
    <w:rsid w:val="00C87EB3"/>
    <w:rsid w:val="00DF4336"/>
    <w:rsid w:val="00F21621"/>
    <w:rsid w:val="00F44721"/>
    <w:rsid w:val="00F52EB8"/>
    <w:rsid w:val="00FB7379"/>
    <w:rsid w:val="00FC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413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2EB8"/>
  </w:style>
  <w:style w:type="paragraph" w:styleId="a7">
    <w:name w:val="footer"/>
    <w:basedOn w:val="a"/>
    <w:link w:val="a8"/>
    <w:uiPriority w:val="99"/>
    <w:semiHidden/>
    <w:unhideWhenUsed/>
    <w:rsid w:val="00F5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2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Самарцева</cp:lastModifiedBy>
  <cp:revision>8</cp:revision>
  <dcterms:created xsi:type="dcterms:W3CDTF">2016-10-10T06:55:00Z</dcterms:created>
  <dcterms:modified xsi:type="dcterms:W3CDTF">2016-11-09T06:24:00Z</dcterms:modified>
</cp:coreProperties>
</file>